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D" w:rsidRDefault="007A622B">
      <w:pPr>
        <w:tabs>
          <w:tab w:val="center" w:pos="6536"/>
        </w:tabs>
        <w:spacing w:after="692"/>
        <w:ind w:left="-15" w:firstLine="0"/>
      </w:pPr>
      <w:r>
        <w:t>1/21/23, 11:19 AM</w:t>
      </w:r>
      <w:r>
        <w:tab/>
        <w:t>HTML / Printer-friendly</w:t>
      </w:r>
    </w:p>
    <w:p w:rsidR="00351E4D" w:rsidRDefault="007A622B">
      <w:pPr>
        <w:spacing w:after="0" w:line="259" w:lineRule="auto"/>
        <w:ind w:left="276" w:firstLine="0"/>
      </w:pPr>
      <w:proofErr w:type="spellStart"/>
      <w:r>
        <w:rPr>
          <w:rFonts w:ascii="Verdana" w:eastAsia="Verdana" w:hAnsi="Verdana" w:cs="Verdana"/>
          <w:b/>
          <w:sz w:val="32"/>
        </w:rPr>
        <w:t>AgSURS</w:t>
      </w:r>
      <w:proofErr w:type="spellEnd"/>
      <w:r>
        <w:rPr>
          <w:rFonts w:ascii="Verdana" w:eastAsia="Verdana" w:hAnsi="Verdana" w:cs="Verdana"/>
          <w:b/>
          <w:sz w:val="32"/>
        </w:rPr>
        <w:t xml:space="preserve"> - Reviewer 1 View</w:t>
      </w:r>
    </w:p>
    <w:tbl>
      <w:tblPr>
        <w:tblStyle w:val="TableGrid"/>
        <w:tblW w:w="10620" w:type="dxa"/>
        <w:tblInd w:w="291" w:type="dxa"/>
        <w:tblCellMar>
          <w:top w:w="88" w:type="dxa"/>
          <w:left w:w="45" w:type="dxa"/>
          <w:right w:w="59" w:type="dxa"/>
        </w:tblCellMar>
        <w:tblLook w:val="04A0" w:firstRow="1" w:lastRow="0" w:firstColumn="1" w:lastColumn="0" w:noHBand="0" w:noVBand="1"/>
      </w:tblPr>
      <w:tblGrid>
        <w:gridCol w:w="2190"/>
        <w:gridCol w:w="8430"/>
      </w:tblGrid>
      <w:tr w:rsidR="00351E4D" w:rsidTr="00D84457">
        <w:trPr>
          <w:trHeight w:val="480"/>
        </w:trPr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Title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:rsidR="00351E4D" w:rsidRDefault="00D84457">
            <w:pPr>
              <w:spacing w:after="0" w:line="259" w:lineRule="auto"/>
              <w:ind w:left="0" w:firstLine="0"/>
            </w:pP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Effect of Different Types of Wood Chips on the Sensory Properties and Microbial Status of Smoked Emulsion-Type Chicken Sausages</w:t>
            </w:r>
          </w:p>
        </w:tc>
      </w:tr>
      <w:tr w:rsidR="00351E4D">
        <w:trPr>
          <w:trHeight w:val="43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Body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D84457" w:rsidRDefault="00D84457" w:rsidP="00241465">
            <w:pPr>
              <w:spacing w:after="0" w:line="259" w:lineRule="auto"/>
              <w:ind w:left="0" w:firstLine="0"/>
              <w:rPr>
                <w:rFonts w:ascii="Verdana" w:hAnsi="Verdana"/>
                <w:sz w:val="17"/>
                <w:szCs w:val="17"/>
              </w:rPr>
            </w:pP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This study investigated the effects of different woodchip types, respectively Cinnamon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(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Cinnamomum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verum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), Mahogany (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Swietenia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macrophylla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), Acacia (Acacia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auriculiformis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),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and Teak (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Tectona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grandis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), on the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colour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, sensory characteristics, and microbial reducing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percentage of smoked emulsion type chicken sausages. A non-smoked sample was used as a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 xml:space="preserve">control. Sensory evaluation was tested by 31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panellists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. After the chamber process, the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microbial reducing percentage was tested using the Total Plate Count test. All smoked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samples did not significantly differ in microbial reducing percentage after the chamber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process. The lightness value (L*) of the smoked sample with Mahogany (57.25 ± 0.57) and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 xml:space="preserve">Acacia (58.43 ± 0.97) showed a significant difference from the control (59.73 ± 0.70), </w:t>
            </w:r>
            <w:r w:rsidRPr="00D421F6">
              <w:rPr>
                <w:rFonts w:ascii="Verdana" w:hAnsi="Verdana"/>
                <w:strike/>
                <w:color w:val="FF0000"/>
                <w:sz w:val="17"/>
                <w:szCs w:val="17"/>
              </w:rPr>
              <w:t>and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</w:r>
            <w:r w:rsidRPr="00D421F6">
              <w:rPr>
                <w:rFonts w:ascii="Verdana" w:hAnsi="Verdana"/>
                <w:strike/>
                <w:color w:val="FF0000"/>
                <w:sz w:val="17"/>
                <w:szCs w:val="17"/>
              </w:rPr>
              <w:t xml:space="preserve">also </w:t>
            </w:r>
            <w:r w:rsidR="00D421F6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 </w:t>
            </w:r>
            <w:r w:rsidR="00D421F6">
              <w:rPr>
                <w:rFonts w:ascii="Verdana" w:hAnsi="Verdana"/>
                <w:color w:val="FF0000"/>
                <w:sz w:val="17"/>
                <w:szCs w:val="17"/>
              </w:rPr>
              <w:t>whereas</w:t>
            </w:r>
            <w:r w:rsidR="00D421F6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the highest L* value showed in Cinnamon (60.30 ± 0.89).</w:t>
            </w:r>
            <w:r w:rsidR="001168B3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The redness value (a*) and the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yellowness value (b*) of the smoked sample with Mahogan</w:t>
            </w:r>
            <w:r w:rsidR="001168B3">
              <w:rPr>
                <w:rFonts w:ascii="Verdana" w:hAnsi="Verdana"/>
                <w:color w:val="000000" w:themeColor="text1"/>
                <w:sz w:val="17"/>
                <w:szCs w:val="17"/>
              </w:rPr>
              <w:t>y (20.05 ± 0.58, 27.38 ± 0.57)</w:t>
            </w:r>
            <w:proofErr w:type="gramStart"/>
            <w:r w:rsidR="001168B3">
              <w:rPr>
                <w:rFonts w:ascii="Verdana" w:hAnsi="Verdana"/>
                <w:color w:val="000000" w:themeColor="text1"/>
                <w:sz w:val="17"/>
                <w:szCs w:val="17"/>
              </w:rPr>
              <w:t>,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Acacia</w:t>
            </w:r>
            <w:proofErr w:type="gram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(18.83 ± 0.97, 28.38 ± 1.02), and Teak (20.27 ± 0.59, 28.30 ± 0.67) showed a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significant difference from the control (16.80 ± 0.67, 25.65 ± 0.53). In the sensory evaluation,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 xml:space="preserve">all samples did not show significant aroma or </w:t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flavour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differences. Also, appearance and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</w:r>
            <w:proofErr w:type="spell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colour</w:t>
            </w:r>
            <w:proofErr w:type="spell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did not significantly differ </w:t>
            </w:r>
            <w:r w:rsidRPr="006E014D">
              <w:rPr>
                <w:rFonts w:ascii="Verdana" w:hAnsi="Verdana"/>
                <w:strike/>
                <w:color w:val="FF0000"/>
                <w:sz w:val="17"/>
                <w:szCs w:val="17"/>
              </w:rPr>
              <w:t>from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="00241465">
              <w:rPr>
                <w:rFonts w:ascii="Verdana" w:hAnsi="Verdana"/>
                <w:color w:val="FF0000"/>
                <w:sz w:val="17"/>
                <w:szCs w:val="17"/>
              </w:rPr>
              <w:t xml:space="preserve">between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samples that were smoked with Mahogany, Acacia</w:t>
            </w:r>
            <w:proofErr w:type="gramStart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,</w:t>
            </w:r>
            <w:proofErr w:type="gramEnd"/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 xml:space="preserve">and Cinnamon </w:t>
            </w:r>
            <w:r w:rsidRPr="00FA4A72">
              <w:rPr>
                <w:rFonts w:ascii="Verdana" w:hAnsi="Verdana"/>
                <w:strike/>
                <w:color w:val="FF0000"/>
                <w:sz w:val="17"/>
                <w:szCs w:val="17"/>
              </w:rPr>
              <w:t>(0.05 with Acacia, which differed from the control and Teak (0.05&gt;p).</w:t>
            </w:r>
            <w:r w:rsidRPr="00FA4A72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Therefore, the overall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results suggested that the Acacia, Cinnamon, and Mahogany woodchips could be potentially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utilized as local woodchips for smoking sausage in the meat industry. However, further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studies need to be done to compare the microbial effect that occurred due to smoking for</w:t>
            </w: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  <w:t>commercial application of the used woodchips.</w:t>
            </w:r>
          </w:p>
        </w:tc>
        <w:bookmarkStart w:id="0" w:name="_GoBack"/>
        <w:bookmarkEnd w:id="0"/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Key Words (5 Words)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D84457" w:rsidRDefault="00D844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Acacia, Mahogany, Smoked sausage, Type of wood, Woodchips</w:t>
            </w:r>
          </w:p>
        </w:tc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ID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D84457" w:rsidRDefault="00D84457" w:rsidP="00D84457">
            <w:pPr>
              <w:spacing w:after="210" w:line="300" w:lineRule="atLeast"/>
              <w:ind w:left="0" w:firstLine="0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D84457">
              <w:rPr>
                <w:rFonts w:ascii="Verdana" w:hAnsi="Verdana"/>
                <w:color w:val="000000" w:themeColor="text1"/>
                <w:sz w:val="17"/>
                <w:szCs w:val="17"/>
              </w:rPr>
              <w:t>ANB0844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Findings of this study 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7A622B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</w:t>
            </w:r>
            <w:r w:rsidR="00A51BA0">
              <w:t>………………………………………………..</w:t>
            </w:r>
          </w:p>
          <w:p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Make a significant contribution to existing knowledge</w:t>
            </w:r>
          </w:p>
          <w:p w:rsidR="007A622B" w:rsidRPr="00AB69B5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Make a marginal contribution to existing knowledge</w:t>
            </w:r>
          </w:p>
          <w:p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Contain conceptual</w:t>
            </w:r>
            <w:r w:rsidRPr="00A51BA0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2F2F2"/>
              </w:rPr>
              <w:t xml:space="preserve"> </w:t>
            </w: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errors/faulty judgments</w:t>
            </w:r>
          </w:p>
          <w:p w:rsidR="007A622B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Confirm known results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right="3" w:firstLine="0"/>
            </w:pPr>
            <w:r>
              <w:rPr>
                <w:rFonts w:ascii="Verdana" w:eastAsia="Verdana" w:hAnsi="Verdana" w:cs="Verdana"/>
                <w:b/>
              </w:rPr>
              <w:t>Title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…………………………………………………………………………………………………………………………………….</w:t>
            </w:r>
          </w:p>
          <w:p w:rsidR="00A51BA0" w:rsidRPr="00AB69B5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Is appropriate to</w:t>
            </w: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shd w:val="clear" w:color="auto" w:fill="F2F2F2"/>
              </w:rPr>
              <w:t xml:space="preserve"> </w:t>
            </w: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the thematic area and descriptive</w:t>
            </w:r>
          </w:p>
          <w:p w:rsidR="00A51BA0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Needs improvement</w:t>
            </w:r>
          </w:p>
        </w:tc>
      </w:tr>
      <w:tr w:rsidR="00351E4D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41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If needs more improvements for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"Title"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The content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A51BA0" w:rsidRDefault="00A51BA0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A51BA0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Is clear and concise</w:t>
            </w:r>
          </w:p>
          <w:p w:rsidR="00A51BA0" w:rsidRPr="00AB69B5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u w:val="single"/>
              </w:rPr>
            </w:pP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Needs improvements</w:t>
            </w:r>
          </w:p>
        </w:tc>
      </w:tr>
      <w:tr w:rsidR="00351E4D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lastRenderedPageBreak/>
              <w:t>If needs more improvements for "Abstract"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Recommendation(r1)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in the present form with minor editorial corrections</w:t>
            </w:r>
          </w:p>
          <w:p w:rsidR="00A51BA0" w:rsidRPr="00AB69B5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AB69B5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Accept with minor corrections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with major revisions cited</w:t>
            </w:r>
          </w:p>
          <w:p w:rsid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Reject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Please justify reasons for If rejection(r1)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Comment(r1)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AB69B5">
            <w:pPr>
              <w:spacing w:after="160" w:line="259" w:lineRule="auto"/>
              <w:ind w:left="0" w:firstLine="0"/>
            </w:pPr>
            <w:r>
              <w:t xml:space="preserve">Proposed to include the method of smoking briefly.  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Attachment(r1)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</w:tbl>
    <w:p w:rsidR="00351E4D" w:rsidRDefault="007A622B">
      <w:pPr>
        <w:tabs>
          <w:tab w:val="right" w:pos="11182"/>
        </w:tabs>
        <w:ind w:left="-15" w:firstLine="0"/>
      </w:pPr>
      <w:r>
        <w:t>https://gateway.agri.sab.ac.lk/agsurs/abstract_portal/modules/export_manager/export.php?export_group_id=1&amp;export_group_1_results=selected&amp;exp…</w:t>
      </w:r>
      <w:r>
        <w:tab/>
        <w:t>1/1</w:t>
      </w:r>
    </w:p>
    <w:sectPr w:rsidR="00351E4D">
      <w:pgSz w:w="12240" w:h="15840"/>
      <w:pgMar w:top="1440" w:right="529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842"/>
    <w:multiLevelType w:val="hybridMultilevel"/>
    <w:tmpl w:val="48FEB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B17"/>
    <w:multiLevelType w:val="hybridMultilevel"/>
    <w:tmpl w:val="F886EE44"/>
    <w:lvl w:ilvl="0" w:tplc="8E408EA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234A"/>
    <w:multiLevelType w:val="hybridMultilevel"/>
    <w:tmpl w:val="1F348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4BEA"/>
    <w:multiLevelType w:val="hybridMultilevel"/>
    <w:tmpl w:val="4394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D"/>
    <w:rsid w:val="001168B3"/>
    <w:rsid w:val="00241465"/>
    <w:rsid w:val="00351E4D"/>
    <w:rsid w:val="004C596E"/>
    <w:rsid w:val="006E014D"/>
    <w:rsid w:val="00707656"/>
    <w:rsid w:val="007A622B"/>
    <w:rsid w:val="00A51BA0"/>
    <w:rsid w:val="00AB69B5"/>
    <w:rsid w:val="00D421F6"/>
    <w:rsid w:val="00D84457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Ranaweera</dc:creator>
  <cp:lastModifiedBy>User</cp:lastModifiedBy>
  <cp:revision>8</cp:revision>
  <dcterms:created xsi:type="dcterms:W3CDTF">2023-02-05T13:33:00Z</dcterms:created>
  <dcterms:modified xsi:type="dcterms:W3CDTF">2023-02-05T16:22:00Z</dcterms:modified>
</cp:coreProperties>
</file>