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69955" w14:textId="4DA7F39F" w:rsidR="00E93651" w:rsidRDefault="002D60BD">
      <w:r>
        <w:rPr>
          <w:rFonts w:ascii="Verdana" w:hAnsi="Verdana"/>
          <w:color w:val="333333"/>
          <w:sz w:val="17"/>
          <w:szCs w:val="17"/>
          <w:shd w:val="clear" w:color="auto" w:fill="F2F2F2"/>
        </w:rPr>
        <w:t>Cinnamon (</w:t>
      </w:r>
      <w:proofErr w:type="spellStart"/>
      <w:r w:rsidRPr="00B64332">
        <w:rPr>
          <w:rFonts w:ascii="Verdana" w:hAnsi="Verdana"/>
          <w:i/>
          <w:iCs/>
          <w:color w:val="333333"/>
          <w:sz w:val="17"/>
          <w:szCs w:val="17"/>
          <w:shd w:val="clear" w:color="auto" w:fill="F2F2F2"/>
          <w:rPrChange w:id="0" w:author="HP" w:date="2023-01-30T10:55:00Z">
            <w:rPr>
              <w:rFonts w:ascii="Verdana" w:hAnsi="Verdana"/>
              <w:color w:val="333333"/>
              <w:sz w:val="17"/>
              <w:szCs w:val="17"/>
              <w:shd w:val="clear" w:color="auto" w:fill="F2F2F2"/>
            </w:rPr>
          </w:rPrChange>
        </w:rPr>
        <w:t>Cinnamoum</w:t>
      </w:r>
      <w:proofErr w:type="spellEnd"/>
      <w:r w:rsidRPr="00B64332">
        <w:rPr>
          <w:rFonts w:ascii="Verdana" w:hAnsi="Verdana"/>
          <w:i/>
          <w:iCs/>
          <w:color w:val="333333"/>
          <w:sz w:val="17"/>
          <w:szCs w:val="17"/>
          <w:shd w:val="clear" w:color="auto" w:fill="F2F2F2"/>
          <w:rPrChange w:id="1" w:author="HP" w:date="2023-01-30T10:55:00Z">
            <w:rPr>
              <w:rFonts w:ascii="Verdana" w:hAnsi="Verdana"/>
              <w:color w:val="333333"/>
              <w:sz w:val="17"/>
              <w:szCs w:val="17"/>
              <w:shd w:val="clear" w:color="auto" w:fill="F2F2F2"/>
            </w:rPr>
          </w:rPrChange>
        </w:rPr>
        <w:t xml:space="preserve"> </w:t>
      </w:r>
      <w:proofErr w:type="spellStart"/>
      <w:r w:rsidRPr="00B64332">
        <w:rPr>
          <w:rFonts w:ascii="Verdana" w:hAnsi="Verdana"/>
          <w:i/>
          <w:iCs/>
          <w:color w:val="333333"/>
          <w:sz w:val="17"/>
          <w:szCs w:val="17"/>
          <w:shd w:val="clear" w:color="auto" w:fill="F2F2F2"/>
          <w:rPrChange w:id="2" w:author="HP" w:date="2023-01-30T10:55:00Z">
            <w:rPr>
              <w:rFonts w:ascii="Verdana" w:hAnsi="Verdana"/>
              <w:color w:val="333333"/>
              <w:sz w:val="17"/>
              <w:szCs w:val="17"/>
              <w:shd w:val="clear" w:color="auto" w:fill="F2F2F2"/>
            </w:rPr>
          </w:rPrChange>
        </w:rPr>
        <w:t>ceylanicum</w:t>
      </w:r>
      <w:proofErr w:type="spellEnd"/>
      <w:r>
        <w:rPr>
          <w:rFonts w:ascii="Verdana" w:hAnsi="Verdana"/>
          <w:color w:val="333333"/>
          <w:sz w:val="17"/>
          <w:szCs w:val="17"/>
          <w:shd w:val="clear" w:color="auto" w:fill="F2F2F2"/>
        </w:rPr>
        <w:t xml:space="preserve"> Blume) is a world-famous spice that belongs to the family </w:t>
      </w:r>
      <w:proofErr w:type="spellStart"/>
      <w:r>
        <w:rPr>
          <w:rFonts w:ascii="Verdana" w:hAnsi="Verdana"/>
          <w:color w:val="333333"/>
          <w:sz w:val="17"/>
          <w:szCs w:val="17"/>
          <w:shd w:val="clear" w:color="auto" w:fill="F2F2F2"/>
        </w:rPr>
        <w:t>Lauraceae</w:t>
      </w:r>
      <w:proofErr w:type="spellEnd"/>
      <w:r>
        <w:rPr>
          <w:rFonts w:ascii="Verdana" w:hAnsi="Verdana"/>
          <w:color w:val="333333"/>
          <w:sz w:val="17"/>
          <w:szCs w:val="17"/>
          <w:shd w:val="clear" w:color="auto" w:fill="F2F2F2"/>
        </w:rPr>
        <w:t>. The presence of Cinnamon thrips (</w:t>
      </w:r>
      <w:proofErr w:type="spellStart"/>
      <w:r w:rsidRPr="00B64332">
        <w:rPr>
          <w:rFonts w:ascii="Verdana" w:hAnsi="Verdana"/>
          <w:i/>
          <w:iCs/>
          <w:color w:val="333333"/>
          <w:sz w:val="17"/>
          <w:szCs w:val="17"/>
          <w:shd w:val="clear" w:color="auto" w:fill="F2F2F2"/>
          <w:rPrChange w:id="3" w:author="HP" w:date="2023-01-30T10:55:00Z">
            <w:rPr>
              <w:rFonts w:ascii="Verdana" w:hAnsi="Verdana"/>
              <w:color w:val="333333"/>
              <w:sz w:val="17"/>
              <w:szCs w:val="17"/>
              <w:shd w:val="clear" w:color="auto" w:fill="F2F2F2"/>
            </w:rPr>
          </w:rPrChange>
        </w:rPr>
        <w:t>Helionothrips</w:t>
      </w:r>
      <w:proofErr w:type="spellEnd"/>
      <w:r w:rsidRPr="00B64332">
        <w:rPr>
          <w:rFonts w:ascii="Verdana" w:hAnsi="Verdana"/>
          <w:i/>
          <w:iCs/>
          <w:color w:val="333333"/>
          <w:sz w:val="17"/>
          <w:szCs w:val="17"/>
          <w:shd w:val="clear" w:color="auto" w:fill="F2F2F2"/>
          <w:rPrChange w:id="4" w:author="HP" w:date="2023-01-30T10:55:00Z">
            <w:rPr>
              <w:rFonts w:ascii="Verdana" w:hAnsi="Verdana"/>
              <w:color w:val="333333"/>
              <w:sz w:val="17"/>
              <w:szCs w:val="17"/>
              <w:shd w:val="clear" w:color="auto" w:fill="F2F2F2"/>
            </w:rPr>
          </w:rPrChange>
        </w:rPr>
        <w:t xml:space="preserve"> </w:t>
      </w:r>
      <w:proofErr w:type="spellStart"/>
      <w:r w:rsidRPr="00B64332">
        <w:rPr>
          <w:rFonts w:ascii="Verdana" w:hAnsi="Verdana"/>
          <w:i/>
          <w:iCs/>
          <w:color w:val="333333"/>
          <w:sz w:val="17"/>
          <w:szCs w:val="17"/>
          <w:shd w:val="clear" w:color="auto" w:fill="F2F2F2"/>
          <w:rPrChange w:id="5" w:author="HP" w:date="2023-01-30T10:55:00Z">
            <w:rPr>
              <w:rFonts w:ascii="Verdana" w:hAnsi="Verdana"/>
              <w:color w:val="333333"/>
              <w:sz w:val="17"/>
              <w:szCs w:val="17"/>
              <w:shd w:val="clear" w:color="auto" w:fill="F2F2F2"/>
            </w:rPr>
          </w:rPrChange>
        </w:rPr>
        <w:t>annosus</w:t>
      </w:r>
      <w:proofErr w:type="spellEnd"/>
      <w:r>
        <w:rPr>
          <w:rFonts w:ascii="Verdana" w:hAnsi="Verdana"/>
          <w:color w:val="333333"/>
          <w:sz w:val="17"/>
          <w:szCs w:val="17"/>
          <w:shd w:val="clear" w:color="auto" w:fill="F2F2F2"/>
        </w:rPr>
        <w:t xml:space="preserve"> Wang) in Cinnamon cultivation leads to significant economic losses, as well as growth retardation in the nursery stage. Currently, the most common management measure for cinnamon thrips is the use of insecticide</w:t>
      </w:r>
      <w:ins w:id="6" w:author="HP" w:date="2023-01-30T10:55:00Z">
        <w:r w:rsidR="00B64332">
          <w:rPr>
            <w:rFonts w:ascii="Verdana" w:hAnsi="Verdana"/>
            <w:color w:val="333333"/>
            <w:sz w:val="17"/>
            <w:szCs w:val="17"/>
            <w:shd w:val="clear" w:color="auto" w:fill="F2F2F2"/>
          </w:rPr>
          <w:t>s</w:t>
        </w:r>
      </w:ins>
      <w:r>
        <w:rPr>
          <w:rFonts w:ascii="Verdana" w:hAnsi="Verdana"/>
          <w:color w:val="333333"/>
          <w:sz w:val="17"/>
          <w:szCs w:val="17"/>
          <w:shd w:val="clear" w:color="auto" w:fill="F2F2F2"/>
        </w:rPr>
        <w:t xml:space="preserve"> which may lead to severe environmental and health issues. The present study was conducted to evaluate </w:t>
      </w:r>
      <w:ins w:id="7" w:author="HP" w:date="2023-01-30T10:56:00Z">
        <w:r w:rsidR="00B64332">
          <w:rPr>
            <w:rFonts w:ascii="Verdana" w:hAnsi="Verdana"/>
            <w:color w:val="333333"/>
            <w:sz w:val="17"/>
            <w:szCs w:val="17"/>
            <w:shd w:val="clear" w:color="auto" w:fill="F2F2F2"/>
          </w:rPr>
          <w:t>some</w:t>
        </w:r>
      </w:ins>
      <w:del w:id="8" w:author="HP" w:date="2023-01-30T10:56:00Z">
        <w:r w:rsidDel="00B64332">
          <w:rPr>
            <w:rFonts w:ascii="Verdana" w:hAnsi="Verdana"/>
            <w:color w:val="333333"/>
            <w:sz w:val="17"/>
            <w:szCs w:val="17"/>
            <w:shd w:val="clear" w:color="auto" w:fill="F2F2F2"/>
          </w:rPr>
          <w:delText>the</w:delText>
        </w:r>
      </w:del>
      <w:r>
        <w:rPr>
          <w:rFonts w:ascii="Verdana" w:hAnsi="Verdana"/>
          <w:color w:val="333333"/>
          <w:sz w:val="17"/>
          <w:szCs w:val="17"/>
          <w:shd w:val="clear" w:color="auto" w:fill="F2F2F2"/>
        </w:rPr>
        <w:t xml:space="preserve"> selected plant extracts against Cinnamon nursery thrips and to determine the effective and optimum concentrations of plant extractions to manage thrips. Ground neem seeds (50 g) and tobacco leaves (62.5 g) were separately dissolved in 1 liter of water and kept overnight and filtered through a muslin cloth and obtained two original extracts. Three concentrations (50 g/l, 25 g/l, and 12.5 g/l) of neem seed extract (</w:t>
      </w:r>
      <w:proofErr w:type="spellStart"/>
      <w:r w:rsidRPr="00B64332">
        <w:rPr>
          <w:rFonts w:ascii="Verdana" w:hAnsi="Verdana"/>
          <w:i/>
          <w:iCs/>
          <w:color w:val="333333"/>
          <w:sz w:val="17"/>
          <w:szCs w:val="17"/>
          <w:shd w:val="clear" w:color="auto" w:fill="F2F2F2"/>
          <w:rPrChange w:id="9" w:author="HP" w:date="2023-01-30T10:56:00Z">
            <w:rPr>
              <w:rFonts w:ascii="Verdana" w:hAnsi="Verdana"/>
              <w:color w:val="333333"/>
              <w:sz w:val="17"/>
              <w:szCs w:val="17"/>
              <w:shd w:val="clear" w:color="auto" w:fill="F2F2F2"/>
            </w:rPr>
          </w:rPrChange>
        </w:rPr>
        <w:t>Azadirachta</w:t>
      </w:r>
      <w:proofErr w:type="spellEnd"/>
      <w:r w:rsidRPr="00B64332">
        <w:rPr>
          <w:rFonts w:ascii="Verdana" w:hAnsi="Verdana"/>
          <w:i/>
          <w:iCs/>
          <w:color w:val="333333"/>
          <w:sz w:val="17"/>
          <w:szCs w:val="17"/>
          <w:shd w:val="clear" w:color="auto" w:fill="F2F2F2"/>
          <w:rPrChange w:id="10" w:author="HP" w:date="2023-01-30T10:56:00Z">
            <w:rPr>
              <w:rFonts w:ascii="Verdana" w:hAnsi="Verdana"/>
              <w:color w:val="333333"/>
              <w:sz w:val="17"/>
              <w:szCs w:val="17"/>
              <w:shd w:val="clear" w:color="auto" w:fill="F2F2F2"/>
            </w:rPr>
          </w:rPrChange>
        </w:rPr>
        <w:t xml:space="preserve"> indica</w:t>
      </w:r>
      <w:r>
        <w:rPr>
          <w:rFonts w:ascii="Verdana" w:hAnsi="Verdana"/>
          <w:color w:val="333333"/>
          <w:sz w:val="17"/>
          <w:szCs w:val="17"/>
          <w:shd w:val="clear" w:color="auto" w:fill="F2F2F2"/>
        </w:rPr>
        <w:t xml:space="preserve"> A. </w:t>
      </w:r>
      <w:proofErr w:type="spellStart"/>
      <w:r>
        <w:rPr>
          <w:rFonts w:ascii="Verdana" w:hAnsi="Verdana"/>
          <w:color w:val="333333"/>
          <w:sz w:val="17"/>
          <w:szCs w:val="17"/>
          <w:shd w:val="clear" w:color="auto" w:fill="F2F2F2"/>
        </w:rPr>
        <w:t>Juss</w:t>
      </w:r>
      <w:proofErr w:type="spellEnd"/>
      <w:r>
        <w:rPr>
          <w:rFonts w:ascii="Verdana" w:hAnsi="Verdana"/>
          <w:color w:val="333333"/>
          <w:sz w:val="17"/>
          <w:szCs w:val="17"/>
          <w:shd w:val="clear" w:color="auto" w:fill="F2F2F2"/>
        </w:rPr>
        <w:t>.), tobacco (62.5 g/l, 31.25 g/l, and 15.625 g/l) extract (</w:t>
      </w:r>
      <w:r w:rsidRPr="00B64332">
        <w:rPr>
          <w:rFonts w:ascii="Verdana" w:hAnsi="Verdana"/>
          <w:i/>
          <w:iCs/>
          <w:color w:val="333333"/>
          <w:sz w:val="17"/>
          <w:szCs w:val="17"/>
          <w:shd w:val="clear" w:color="auto" w:fill="F2F2F2"/>
          <w:rPrChange w:id="11" w:author="HP" w:date="2023-01-30T10:57:00Z">
            <w:rPr>
              <w:rFonts w:ascii="Verdana" w:hAnsi="Verdana"/>
              <w:color w:val="333333"/>
              <w:sz w:val="17"/>
              <w:szCs w:val="17"/>
              <w:shd w:val="clear" w:color="auto" w:fill="F2F2F2"/>
            </w:rPr>
          </w:rPrChange>
        </w:rPr>
        <w:t>Nicotiana tabacum</w:t>
      </w:r>
      <w:r>
        <w:rPr>
          <w:rFonts w:ascii="Verdana" w:hAnsi="Verdana"/>
          <w:color w:val="333333"/>
          <w:sz w:val="17"/>
          <w:szCs w:val="17"/>
          <w:shd w:val="clear" w:color="auto" w:fill="F2F2F2"/>
        </w:rPr>
        <w:t>), distilled water (negative control) and ABBA Abamectin recommended concentration (positive control) were used as the treatment</w:t>
      </w:r>
      <w:ins w:id="12" w:author="HP" w:date="2023-01-30T10:57:00Z">
        <w:r w:rsidR="00B64332">
          <w:rPr>
            <w:rFonts w:ascii="Verdana" w:hAnsi="Verdana"/>
            <w:color w:val="333333"/>
            <w:sz w:val="17"/>
            <w:szCs w:val="17"/>
            <w:shd w:val="clear" w:color="auto" w:fill="F2F2F2"/>
          </w:rPr>
          <w:t>s</w:t>
        </w:r>
      </w:ins>
      <w:r>
        <w:rPr>
          <w:rFonts w:ascii="Verdana" w:hAnsi="Verdana"/>
          <w:color w:val="333333"/>
          <w:sz w:val="17"/>
          <w:szCs w:val="17"/>
          <w:shd w:val="clear" w:color="auto" w:fill="F2F2F2"/>
        </w:rPr>
        <w:t xml:space="preserve">. Cinnamon leaves were treated (100 ml) with </w:t>
      </w:r>
      <w:del w:id="13" w:author="HP" w:date="2023-01-30T10:57:00Z">
        <w:r w:rsidDel="00B64332">
          <w:rPr>
            <w:rFonts w:ascii="Verdana" w:hAnsi="Verdana"/>
            <w:color w:val="333333"/>
            <w:sz w:val="17"/>
            <w:szCs w:val="17"/>
            <w:shd w:val="clear" w:color="auto" w:fill="F2F2F2"/>
          </w:rPr>
          <w:delText xml:space="preserve">prepared </w:delText>
        </w:r>
      </w:del>
      <w:ins w:id="14" w:author="HP" w:date="2023-01-30T10:57:00Z">
        <w:r w:rsidR="00B64332">
          <w:rPr>
            <w:rFonts w:ascii="Verdana" w:hAnsi="Verdana"/>
            <w:color w:val="333333"/>
            <w:sz w:val="17"/>
            <w:szCs w:val="17"/>
            <w:shd w:val="clear" w:color="auto" w:fill="F2F2F2"/>
          </w:rPr>
          <w:t>above</w:t>
        </w:r>
        <w:r w:rsidR="00B64332">
          <w:rPr>
            <w:rFonts w:ascii="Verdana" w:hAnsi="Verdana"/>
            <w:color w:val="333333"/>
            <w:sz w:val="17"/>
            <w:szCs w:val="17"/>
            <w:shd w:val="clear" w:color="auto" w:fill="F2F2F2"/>
          </w:rPr>
          <w:t xml:space="preserve"> </w:t>
        </w:r>
      </w:ins>
      <w:r>
        <w:rPr>
          <w:rFonts w:ascii="Verdana" w:hAnsi="Verdana"/>
          <w:color w:val="333333"/>
          <w:sz w:val="17"/>
          <w:szCs w:val="17"/>
          <w:shd w:val="clear" w:color="auto" w:fill="F2F2F2"/>
        </w:rPr>
        <w:t xml:space="preserve">three </w:t>
      </w:r>
      <w:del w:id="15" w:author="HP" w:date="2023-01-30T10:57:00Z">
        <w:r w:rsidDel="00B64332">
          <w:rPr>
            <w:rFonts w:ascii="Verdana" w:hAnsi="Verdana"/>
            <w:color w:val="333333"/>
            <w:sz w:val="17"/>
            <w:szCs w:val="17"/>
            <w:shd w:val="clear" w:color="auto" w:fill="F2F2F2"/>
          </w:rPr>
          <w:delText>different</w:delText>
        </w:r>
      </w:del>
      <w:r>
        <w:rPr>
          <w:rFonts w:ascii="Verdana" w:hAnsi="Verdana"/>
          <w:color w:val="333333"/>
          <w:sz w:val="17"/>
          <w:szCs w:val="17"/>
          <w:shd w:val="clear" w:color="auto" w:fill="F2F2F2"/>
        </w:rPr>
        <w:t xml:space="preserve"> concentrations of treatments separately. Treated leaves were kept in </w:t>
      </w:r>
      <w:del w:id="16" w:author="HP" w:date="2023-01-30T11:22:00Z">
        <w:r w:rsidDel="00E5136E">
          <w:rPr>
            <w:rFonts w:ascii="Verdana" w:hAnsi="Verdana"/>
            <w:color w:val="333333"/>
            <w:sz w:val="17"/>
            <w:szCs w:val="17"/>
            <w:shd w:val="clear" w:color="auto" w:fill="F2F2F2"/>
          </w:rPr>
          <w:delText xml:space="preserve">each </w:delText>
        </w:r>
      </w:del>
      <w:r>
        <w:rPr>
          <w:rFonts w:ascii="Verdana" w:hAnsi="Verdana"/>
          <w:color w:val="333333"/>
          <w:sz w:val="17"/>
          <w:szCs w:val="17"/>
          <w:shd w:val="clear" w:color="auto" w:fill="F2F2F2"/>
        </w:rPr>
        <w:t>Petri plate</w:t>
      </w:r>
      <w:ins w:id="17" w:author="HP" w:date="2023-01-30T11:22:00Z">
        <w:r w:rsidR="00E5136E">
          <w:rPr>
            <w:rFonts w:ascii="Verdana" w:hAnsi="Verdana"/>
            <w:color w:val="333333"/>
            <w:sz w:val="17"/>
            <w:szCs w:val="17"/>
            <w:shd w:val="clear" w:color="auto" w:fill="F2F2F2"/>
          </w:rPr>
          <w:t>s</w:t>
        </w:r>
      </w:ins>
      <w:r>
        <w:rPr>
          <w:rFonts w:ascii="Verdana" w:hAnsi="Verdana"/>
          <w:color w:val="333333"/>
          <w:sz w:val="17"/>
          <w:szCs w:val="17"/>
          <w:shd w:val="clear" w:color="auto" w:fill="F2F2F2"/>
        </w:rPr>
        <w:t xml:space="preserve"> and 10 thrips were released to each Petri plate. After 24 hours of introduction, the highest average mortality percentage (93.33 %) was observed in 50 g/l concentration of neem seed extract under in vitro conditions (p-value &lt; 0.05). </w:t>
      </w:r>
      <w:commentRangeStart w:id="18"/>
      <w:r>
        <w:rPr>
          <w:rFonts w:ascii="Verdana" w:hAnsi="Verdana"/>
          <w:color w:val="333333"/>
          <w:sz w:val="17"/>
          <w:szCs w:val="17"/>
          <w:shd w:val="clear" w:color="auto" w:fill="F2F2F2"/>
        </w:rPr>
        <w:t xml:space="preserve">Fifty percent average mortality </w:t>
      </w:r>
      <w:commentRangeEnd w:id="18"/>
      <w:r w:rsidR="00E5136E">
        <w:rPr>
          <w:rStyle w:val="CommentReference"/>
        </w:rPr>
        <w:commentReference w:id="18"/>
      </w:r>
      <w:r>
        <w:rPr>
          <w:rFonts w:ascii="Verdana" w:hAnsi="Verdana"/>
          <w:color w:val="333333"/>
          <w:sz w:val="17"/>
          <w:szCs w:val="17"/>
          <w:shd w:val="clear" w:color="auto" w:fill="F2F2F2"/>
        </w:rPr>
        <w:t xml:space="preserve">was observed in 62.5 g/l concentration of tobacco extract under in-vitro conditions. Therefore, 50 g/l concentration of neem seed extract was effective against the H. </w:t>
      </w:r>
      <w:proofErr w:type="spellStart"/>
      <w:r>
        <w:rPr>
          <w:rFonts w:ascii="Verdana" w:hAnsi="Verdana"/>
          <w:color w:val="333333"/>
          <w:sz w:val="17"/>
          <w:szCs w:val="17"/>
          <w:shd w:val="clear" w:color="auto" w:fill="F2F2F2"/>
        </w:rPr>
        <w:t>annosus</w:t>
      </w:r>
      <w:proofErr w:type="spellEnd"/>
      <w:r>
        <w:rPr>
          <w:rFonts w:ascii="Verdana" w:hAnsi="Verdana"/>
          <w:color w:val="333333"/>
          <w:sz w:val="17"/>
          <w:szCs w:val="17"/>
          <w:shd w:val="clear" w:color="auto" w:fill="F2F2F2"/>
        </w:rPr>
        <w:t xml:space="preserve"> population under in-vitro conditions. Further studies are needed to evaluate efficacy of selected plant extracts against thrips in field conditions.</w:t>
      </w:r>
    </w:p>
    <w:sectPr w:rsidR="00E9365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HP" w:date="2023-01-30T11:24:00Z" w:initials="H">
    <w:p w14:paraId="47590C49" w14:textId="704AAD36" w:rsidR="00E5136E" w:rsidRDefault="00E5136E">
      <w:pPr>
        <w:pStyle w:val="CommentText"/>
      </w:pPr>
      <w:r>
        <w:rPr>
          <w:rStyle w:val="CommentReference"/>
        </w:rPr>
        <w:annotationRef/>
      </w:r>
      <w:r>
        <w:t>Did you plot mortality curves?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590C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22783" w16cex:dateUtc="2023-01-30T05: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590C49" w16cid:durableId="2782278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Latha">
    <w:panose1 w:val="02000400000000000000"/>
    <w:charset w:val="01"/>
    <w:family w:val="auto"/>
    <w:pitch w:val="variable"/>
    <w:sig w:usb0="001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0BD"/>
    <w:rsid w:val="002D60BD"/>
    <w:rsid w:val="004B1B1E"/>
    <w:rsid w:val="007238DE"/>
    <w:rsid w:val="00B64332"/>
    <w:rsid w:val="00E5136E"/>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C2DEF"/>
  <w15:chartTrackingRefBased/>
  <w15:docId w15:val="{1D5FF413-59B0-4A7C-B484-16AE83E23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B64332"/>
    <w:pPr>
      <w:spacing w:after="0" w:line="240" w:lineRule="auto"/>
    </w:pPr>
  </w:style>
  <w:style w:type="character" w:styleId="CommentReference">
    <w:name w:val="annotation reference"/>
    <w:basedOn w:val="DefaultParagraphFont"/>
    <w:uiPriority w:val="99"/>
    <w:semiHidden/>
    <w:unhideWhenUsed/>
    <w:rsid w:val="00E5136E"/>
    <w:rPr>
      <w:sz w:val="16"/>
      <w:szCs w:val="16"/>
    </w:rPr>
  </w:style>
  <w:style w:type="paragraph" w:styleId="CommentText">
    <w:name w:val="annotation text"/>
    <w:basedOn w:val="Normal"/>
    <w:link w:val="CommentTextChar"/>
    <w:uiPriority w:val="99"/>
    <w:semiHidden/>
    <w:unhideWhenUsed/>
    <w:rsid w:val="00E5136E"/>
    <w:pPr>
      <w:spacing w:line="240" w:lineRule="auto"/>
    </w:pPr>
    <w:rPr>
      <w:sz w:val="20"/>
      <w:szCs w:val="20"/>
    </w:rPr>
  </w:style>
  <w:style w:type="character" w:customStyle="1" w:styleId="CommentTextChar">
    <w:name w:val="Comment Text Char"/>
    <w:basedOn w:val="DefaultParagraphFont"/>
    <w:link w:val="CommentText"/>
    <w:uiPriority w:val="99"/>
    <w:semiHidden/>
    <w:rsid w:val="00E5136E"/>
    <w:rPr>
      <w:sz w:val="20"/>
      <w:szCs w:val="20"/>
    </w:rPr>
  </w:style>
  <w:style w:type="paragraph" w:styleId="CommentSubject">
    <w:name w:val="annotation subject"/>
    <w:basedOn w:val="CommentText"/>
    <w:next w:val="CommentText"/>
    <w:link w:val="CommentSubjectChar"/>
    <w:uiPriority w:val="99"/>
    <w:semiHidden/>
    <w:unhideWhenUsed/>
    <w:rsid w:val="00E5136E"/>
    <w:rPr>
      <w:b/>
      <w:bCs/>
    </w:rPr>
  </w:style>
  <w:style w:type="character" w:customStyle="1" w:styleId="CommentSubjectChar">
    <w:name w:val="Comment Subject Char"/>
    <w:basedOn w:val="CommentTextChar"/>
    <w:link w:val="CommentSubject"/>
    <w:uiPriority w:val="99"/>
    <w:semiHidden/>
    <w:rsid w:val="00E513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2023-01-30T05:24:00Z</dcterms:created>
  <dcterms:modified xsi:type="dcterms:W3CDTF">2023-01-30T05:55:00Z</dcterms:modified>
</cp:coreProperties>
</file>