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70AFE" w14:textId="2B26DD11" w:rsidR="001B446E" w:rsidRDefault="00E531CC" w:rsidP="001B446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An </w:t>
      </w:r>
      <w:r w:rsidR="001B446E" w:rsidRPr="00243F4A">
        <w:rPr>
          <w:rFonts w:ascii="Times New Roman" w:hAnsi="Times New Roman" w:cs="Times New Roman"/>
          <w:b/>
          <w:sz w:val="28"/>
        </w:rPr>
        <w:t xml:space="preserve">Analysis of </w:t>
      </w:r>
      <w:r w:rsidR="001B446E">
        <w:rPr>
          <w:rFonts w:ascii="Times New Roman" w:hAnsi="Times New Roman" w:cs="Times New Roman"/>
          <w:b/>
          <w:sz w:val="28"/>
        </w:rPr>
        <w:t>E</w:t>
      </w:r>
      <w:r w:rsidR="001B446E" w:rsidRPr="00243F4A">
        <w:rPr>
          <w:rFonts w:ascii="Times New Roman" w:hAnsi="Times New Roman" w:cs="Times New Roman"/>
          <w:b/>
          <w:sz w:val="28"/>
        </w:rPr>
        <w:t xml:space="preserve">nergy </w:t>
      </w:r>
      <w:r w:rsidR="001B446E">
        <w:rPr>
          <w:rFonts w:ascii="Times New Roman" w:hAnsi="Times New Roman" w:cs="Times New Roman"/>
          <w:b/>
          <w:sz w:val="28"/>
        </w:rPr>
        <w:t>B</w:t>
      </w:r>
      <w:r w:rsidR="001B446E" w:rsidRPr="00243F4A">
        <w:rPr>
          <w:rFonts w:ascii="Times New Roman" w:hAnsi="Times New Roman" w:cs="Times New Roman"/>
          <w:b/>
          <w:sz w:val="28"/>
        </w:rPr>
        <w:t xml:space="preserve">alance of the </w:t>
      </w:r>
      <w:r w:rsidR="001B446E">
        <w:rPr>
          <w:rFonts w:ascii="Times New Roman" w:hAnsi="Times New Roman" w:cs="Times New Roman"/>
          <w:b/>
          <w:sz w:val="28"/>
        </w:rPr>
        <w:t>T</w:t>
      </w:r>
      <w:r w:rsidR="001B446E" w:rsidRPr="00243F4A">
        <w:rPr>
          <w:rFonts w:ascii="Times New Roman" w:hAnsi="Times New Roman" w:cs="Times New Roman"/>
          <w:b/>
          <w:sz w:val="28"/>
        </w:rPr>
        <w:t xml:space="preserve">eaching </w:t>
      </w:r>
      <w:r w:rsidR="001B446E">
        <w:rPr>
          <w:rFonts w:ascii="Times New Roman" w:hAnsi="Times New Roman" w:cs="Times New Roman"/>
          <w:b/>
          <w:sz w:val="28"/>
        </w:rPr>
        <w:t>F</w:t>
      </w:r>
      <w:r w:rsidR="001B446E" w:rsidRPr="00243F4A">
        <w:rPr>
          <w:rFonts w:ascii="Times New Roman" w:hAnsi="Times New Roman" w:cs="Times New Roman"/>
          <w:b/>
          <w:sz w:val="28"/>
        </w:rPr>
        <w:t xml:space="preserve">arm of </w:t>
      </w:r>
      <w:r w:rsidR="001B446E">
        <w:rPr>
          <w:rFonts w:ascii="Times New Roman" w:hAnsi="Times New Roman" w:cs="Times New Roman"/>
          <w:b/>
          <w:sz w:val="28"/>
        </w:rPr>
        <w:t>F</w:t>
      </w:r>
      <w:r w:rsidR="001B446E" w:rsidRPr="00243F4A">
        <w:rPr>
          <w:rFonts w:ascii="Times New Roman" w:hAnsi="Times New Roman" w:cs="Times New Roman"/>
          <w:b/>
          <w:sz w:val="28"/>
        </w:rPr>
        <w:t xml:space="preserve">aculty of </w:t>
      </w:r>
      <w:r w:rsidR="001B446E">
        <w:rPr>
          <w:rFonts w:ascii="Times New Roman" w:hAnsi="Times New Roman" w:cs="Times New Roman"/>
          <w:b/>
          <w:sz w:val="28"/>
        </w:rPr>
        <w:t>A</w:t>
      </w:r>
      <w:r w:rsidR="001B446E" w:rsidRPr="00243F4A">
        <w:rPr>
          <w:rFonts w:ascii="Times New Roman" w:hAnsi="Times New Roman" w:cs="Times New Roman"/>
          <w:b/>
          <w:sz w:val="28"/>
        </w:rPr>
        <w:t xml:space="preserve">gricultural </w:t>
      </w:r>
      <w:r w:rsidR="001B446E">
        <w:rPr>
          <w:rFonts w:ascii="Times New Roman" w:hAnsi="Times New Roman" w:cs="Times New Roman"/>
          <w:b/>
          <w:sz w:val="28"/>
        </w:rPr>
        <w:t>S</w:t>
      </w:r>
      <w:r w:rsidR="001B446E" w:rsidRPr="00243F4A">
        <w:rPr>
          <w:rFonts w:ascii="Times New Roman" w:hAnsi="Times New Roman" w:cs="Times New Roman"/>
          <w:b/>
          <w:sz w:val="28"/>
        </w:rPr>
        <w:t xml:space="preserve">ciences, </w:t>
      </w:r>
      <w:r w:rsidR="001B446E">
        <w:rPr>
          <w:rFonts w:ascii="Times New Roman" w:hAnsi="Times New Roman" w:cs="Times New Roman"/>
          <w:b/>
          <w:sz w:val="28"/>
        </w:rPr>
        <w:t>S</w:t>
      </w:r>
      <w:r w:rsidR="001B446E" w:rsidRPr="00243F4A">
        <w:rPr>
          <w:rFonts w:ascii="Times New Roman" w:hAnsi="Times New Roman" w:cs="Times New Roman"/>
          <w:b/>
          <w:sz w:val="28"/>
        </w:rPr>
        <w:t xml:space="preserve">abaragamuwa </w:t>
      </w:r>
      <w:r w:rsidR="001B446E">
        <w:rPr>
          <w:rFonts w:ascii="Times New Roman" w:hAnsi="Times New Roman" w:cs="Times New Roman"/>
          <w:b/>
          <w:sz w:val="28"/>
        </w:rPr>
        <w:t>U</w:t>
      </w:r>
      <w:r w:rsidR="001B446E" w:rsidRPr="00243F4A">
        <w:rPr>
          <w:rFonts w:ascii="Times New Roman" w:hAnsi="Times New Roman" w:cs="Times New Roman"/>
          <w:b/>
          <w:sz w:val="28"/>
        </w:rPr>
        <w:t xml:space="preserve">niversity of </w:t>
      </w:r>
      <w:r w:rsidR="001B446E">
        <w:rPr>
          <w:rFonts w:ascii="Times New Roman" w:hAnsi="Times New Roman" w:cs="Times New Roman"/>
          <w:b/>
          <w:sz w:val="28"/>
        </w:rPr>
        <w:t>S</w:t>
      </w:r>
      <w:r w:rsidR="001B446E" w:rsidRPr="00243F4A">
        <w:rPr>
          <w:rFonts w:ascii="Times New Roman" w:hAnsi="Times New Roman" w:cs="Times New Roman"/>
          <w:b/>
          <w:sz w:val="28"/>
        </w:rPr>
        <w:t xml:space="preserve">ri </w:t>
      </w:r>
      <w:r w:rsidR="001B446E">
        <w:rPr>
          <w:rFonts w:ascii="Times New Roman" w:hAnsi="Times New Roman" w:cs="Times New Roman"/>
          <w:b/>
          <w:sz w:val="28"/>
        </w:rPr>
        <w:t>L</w:t>
      </w:r>
      <w:r w:rsidR="001B446E" w:rsidRPr="00243F4A">
        <w:rPr>
          <w:rFonts w:ascii="Times New Roman" w:hAnsi="Times New Roman" w:cs="Times New Roman"/>
          <w:b/>
          <w:sz w:val="28"/>
        </w:rPr>
        <w:t>anka</w:t>
      </w:r>
    </w:p>
    <w:p w14:paraId="36CD848C" w14:textId="42F1956C" w:rsidR="005F7C6F" w:rsidRPr="00D064F6" w:rsidRDefault="00013989" w:rsidP="001B446E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D064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WMS </w:t>
      </w:r>
      <w:r w:rsidR="005F7C6F" w:rsidRPr="00D064F6">
        <w:rPr>
          <w:rFonts w:ascii="Times New Roman" w:hAnsi="Times New Roman" w:cs="Times New Roman"/>
          <w:b/>
          <w:bCs/>
          <w:sz w:val="24"/>
          <w:szCs w:val="24"/>
          <w:u w:val="single"/>
        </w:rPr>
        <w:t>Dhanapala</w:t>
      </w:r>
      <w:r w:rsidR="005F7C6F" w:rsidRPr="00D064F6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1</w:t>
      </w:r>
      <w:r w:rsidR="00806C56" w:rsidRPr="00D064F6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*</w:t>
      </w:r>
      <w:r w:rsidR="005F7C6F" w:rsidRPr="00D064F6">
        <w:rPr>
          <w:rFonts w:ascii="Times New Roman" w:hAnsi="Times New Roman" w:cs="Times New Roman"/>
          <w:b/>
          <w:bCs/>
          <w:sz w:val="24"/>
        </w:rPr>
        <w:t>,</w:t>
      </w:r>
      <w:r w:rsidR="00CA1BB3" w:rsidRPr="00D064F6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D064F6">
        <w:rPr>
          <w:rFonts w:ascii="Times New Roman" w:hAnsi="Times New Roman" w:cs="Times New Roman"/>
          <w:b/>
          <w:bCs/>
          <w:sz w:val="24"/>
        </w:rPr>
        <w:t>E</w:t>
      </w:r>
      <w:r w:rsidR="00284C15">
        <w:rPr>
          <w:rFonts w:ascii="Times New Roman" w:hAnsi="Times New Roman" w:cs="Times New Roman"/>
          <w:b/>
          <w:bCs/>
          <w:sz w:val="24"/>
        </w:rPr>
        <w:t>ranga</w:t>
      </w:r>
      <w:proofErr w:type="spellEnd"/>
      <w:r w:rsidR="00284C15">
        <w:rPr>
          <w:rFonts w:ascii="Times New Roman" w:hAnsi="Times New Roman" w:cs="Times New Roman"/>
          <w:b/>
          <w:bCs/>
          <w:sz w:val="24"/>
        </w:rPr>
        <w:t xml:space="preserve"> </w:t>
      </w:r>
      <w:r w:rsidRPr="00D064F6">
        <w:rPr>
          <w:rFonts w:ascii="Times New Roman" w:hAnsi="Times New Roman" w:cs="Times New Roman"/>
          <w:b/>
          <w:bCs/>
          <w:sz w:val="24"/>
        </w:rPr>
        <w:t xml:space="preserve">M </w:t>
      </w:r>
      <w:r w:rsidR="005F7C6F" w:rsidRPr="00D064F6">
        <w:rPr>
          <w:rFonts w:ascii="Times New Roman" w:hAnsi="Times New Roman" w:cs="Times New Roman"/>
          <w:b/>
          <w:bCs/>
          <w:sz w:val="24"/>
        </w:rPr>
        <w:t>Wimalasiri</w:t>
      </w:r>
      <w:r w:rsidR="005F7C6F" w:rsidRPr="00D064F6">
        <w:rPr>
          <w:rFonts w:ascii="Times New Roman" w:hAnsi="Times New Roman" w:cs="Times New Roman"/>
          <w:b/>
          <w:bCs/>
          <w:sz w:val="24"/>
          <w:vertAlign w:val="superscript"/>
        </w:rPr>
        <w:t>1</w:t>
      </w:r>
      <w:r w:rsidRPr="00D064F6">
        <w:rPr>
          <w:rFonts w:ascii="Times New Roman" w:hAnsi="Times New Roman" w:cs="Times New Roman"/>
          <w:b/>
          <w:bCs/>
          <w:sz w:val="24"/>
        </w:rPr>
        <w:t xml:space="preserve">, </w:t>
      </w:r>
      <w:proofErr w:type="spellStart"/>
      <w:r w:rsidRPr="00D064F6">
        <w:rPr>
          <w:rFonts w:ascii="Times New Roman" w:hAnsi="Times New Roman" w:cs="Times New Roman"/>
          <w:b/>
          <w:bCs/>
          <w:sz w:val="24"/>
        </w:rPr>
        <w:t>H</w:t>
      </w:r>
      <w:r w:rsidR="00284C15">
        <w:rPr>
          <w:rFonts w:ascii="Times New Roman" w:hAnsi="Times New Roman" w:cs="Times New Roman"/>
          <w:b/>
          <w:bCs/>
          <w:sz w:val="24"/>
        </w:rPr>
        <w:t>elitha</w:t>
      </w:r>
      <w:proofErr w:type="spellEnd"/>
      <w:r w:rsidR="00284C15">
        <w:rPr>
          <w:rFonts w:ascii="Times New Roman" w:hAnsi="Times New Roman" w:cs="Times New Roman"/>
          <w:b/>
          <w:bCs/>
          <w:sz w:val="24"/>
        </w:rPr>
        <w:t xml:space="preserve"> </w:t>
      </w:r>
      <w:r w:rsidRPr="00D064F6">
        <w:rPr>
          <w:rFonts w:ascii="Times New Roman" w:hAnsi="Times New Roman" w:cs="Times New Roman"/>
          <w:b/>
          <w:bCs/>
          <w:sz w:val="24"/>
        </w:rPr>
        <w:t>H</w:t>
      </w:r>
      <w:r w:rsidR="008F7D55" w:rsidRPr="00D064F6">
        <w:rPr>
          <w:rFonts w:ascii="Times New Roman" w:hAnsi="Times New Roman" w:cs="Times New Roman"/>
          <w:b/>
          <w:bCs/>
          <w:sz w:val="24"/>
        </w:rPr>
        <w:t xml:space="preserve"> Nilmalgoda</w:t>
      </w:r>
      <w:r w:rsidR="003D1961" w:rsidRPr="00D064F6">
        <w:rPr>
          <w:rFonts w:ascii="Times New Roman" w:hAnsi="Times New Roman" w:cs="Times New Roman"/>
          <w:b/>
          <w:bCs/>
          <w:sz w:val="24"/>
          <w:vertAlign w:val="superscript"/>
        </w:rPr>
        <w:t>2</w:t>
      </w:r>
    </w:p>
    <w:p w14:paraId="34C4E481" w14:textId="2BFF37D9" w:rsidR="008F7D55" w:rsidRDefault="005F7C6F" w:rsidP="005D11ED">
      <w:pPr>
        <w:spacing w:after="0"/>
        <w:jc w:val="center"/>
        <w:rPr>
          <w:rFonts w:ascii="Times New Roman" w:hAnsi="Times New Roman" w:cs="Times New Roman"/>
          <w:i/>
        </w:rPr>
      </w:pPr>
      <w:r w:rsidRPr="005F7C6F">
        <w:rPr>
          <w:rFonts w:ascii="Times New Roman" w:hAnsi="Times New Roman" w:cs="Times New Roman"/>
          <w:i/>
          <w:vertAlign w:val="superscript"/>
        </w:rPr>
        <w:t>1</w:t>
      </w:r>
      <w:r w:rsidRPr="005F7C6F">
        <w:rPr>
          <w:rFonts w:ascii="Times New Roman" w:hAnsi="Times New Roman" w:cs="Times New Roman"/>
          <w:i/>
        </w:rPr>
        <w:t>Department of Export Agriculture,</w:t>
      </w:r>
      <w:r w:rsidR="00EB654B">
        <w:rPr>
          <w:rFonts w:ascii="Times New Roman" w:hAnsi="Times New Roman" w:cs="Times New Roman"/>
          <w:i/>
        </w:rPr>
        <w:t xml:space="preserve"> </w:t>
      </w:r>
      <w:r w:rsidRPr="005F7C6F">
        <w:rPr>
          <w:rFonts w:ascii="Times New Roman" w:hAnsi="Times New Roman" w:cs="Times New Roman"/>
          <w:i/>
        </w:rPr>
        <w:t>Faculty of Agricultural Sciences,</w:t>
      </w:r>
      <w:r w:rsidR="006133E6">
        <w:rPr>
          <w:rFonts w:ascii="Times New Roman" w:hAnsi="Times New Roman" w:cs="Times New Roman"/>
          <w:i/>
        </w:rPr>
        <w:t xml:space="preserve"> </w:t>
      </w:r>
      <w:r w:rsidRPr="005F7C6F">
        <w:rPr>
          <w:rFonts w:ascii="Times New Roman" w:hAnsi="Times New Roman" w:cs="Times New Roman"/>
          <w:i/>
        </w:rPr>
        <w:t xml:space="preserve">Sabaragamuwa University of Sri Lanka, </w:t>
      </w:r>
      <w:proofErr w:type="spellStart"/>
      <w:r w:rsidRPr="005F7C6F">
        <w:rPr>
          <w:rFonts w:ascii="Times New Roman" w:hAnsi="Times New Roman" w:cs="Times New Roman"/>
          <w:i/>
        </w:rPr>
        <w:t>Belihuloya</w:t>
      </w:r>
      <w:proofErr w:type="spellEnd"/>
      <w:r w:rsidRPr="005F7C6F">
        <w:rPr>
          <w:rFonts w:ascii="Times New Roman" w:hAnsi="Times New Roman" w:cs="Times New Roman"/>
          <w:i/>
        </w:rPr>
        <w:t xml:space="preserve">, Sri Lanka </w:t>
      </w:r>
    </w:p>
    <w:p w14:paraId="0562B346" w14:textId="2CA6B57E" w:rsidR="005F7C6F" w:rsidRDefault="008F7D55" w:rsidP="008F7D55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vertAlign w:val="superscript"/>
        </w:rPr>
        <w:t>2</w:t>
      </w:r>
      <w:r>
        <w:rPr>
          <w:rFonts w:ascii="Times New Roman" w:hAnsi="Times New Roman" w:cs="Times New Roman"/>
          <w:i/>
        </w:rPr>
        <w:t>Department of Biosystem Technology, Faculty of Technology,</w:t>
      </w:r>
      <w:r w:rsidR="006133E6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Sabaragamuwa University of Sri Lanka,</w:t>
      </w:r>
      <w:r w:rsidR="00B65C8F"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Belihuloya</w:t>
      </w:r>
      <w:proofErr w:type="spellEnd"/>
      <w:r>
        <w:rPr>
          <w:rFonts w:ascii="Times New Roman" w:hAnsi="Times New Roman" w:cs="Times New Roman"/>
          <w:i/>
        </w:rPr>
        <w:t xml:space="preserve">, Sri Lanka  </w:t>
      </w:r>
      <w:r w:rsidR="005F7C6F" w:rsidRPr="005F7C6F">
        <w:rPr>
          <w:rFonts w:ascii="Times New Roman" w:hAnsi="Times New Roman" w:cs="Times New Roman"/>
          <w:i/>
        </w:rPr>
        <w:t xml:space="preserve"> </w:t>
      </w:r>
    </w:p>
    <w:p w14:paraId="39A04105" w14:textId="646BDB2A" w:rsidR="008F7D55" w:rsidRPr="00D064F6" w:rsidRDefault="003D1961" w:rsidP="00D064F6">
      <w:pPr>
        <w:jc w:val="center"/>
        <w:rPr>
          <w:rFonts w:ascii="Times New Roman" w:hAnsi="Times New Roman" w:cs="Times New Roman"/>
          <w:i/>
          <w:color w:val="0000FF" w:themeColor="hyperlink"/>
          <w:u w:val="single"/>
        </w:rPr>
      </w:pPr>
      <w:r>
        <w:rPr>
          <w:rFonts w:ascii="Times New Roman" w:hAnsi="Times New Roman" w:cs="Times New Roman"/>
          <w:i/>
        </w:rPr>
        <w:t xml:space="preserve">* </w:t>
      </w:r>
      <w:r w:rsidR="00806C56">
        <w:rPr>
          <w:rFonts w:ascii="Times New Roman" w:hAnsi="Times New Roman" w:cs="Times New Roman"/>
          <w:i/>
        </w:rPr>
        <w:t>wmsd3506@gmail.com</w:t>
      </w:r>
    </w:p>
    <w:p w14:paraId="14E9924E" w14:textId="16663276" w:rsidR="00976CF4" w:rsidRPr="00A01B29" w:rsidRDefault="00976CF4" w:rsidP="00D064F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CF4">
        <w:rPr>
          <w:rFonts w:ascii="Times New Roman" w:hAnsi="Times New Roman" w:cs="Times New Roman"/>
          <w:sz w:val="24"/>
        </w:rPr>
        <w:t>Agriculture requires energy as an input for production. Efficient use of energy inputs helps to improve more efficient, sustainable</w:t>
      </w:r>
      <w:r w:rsidR="00B2504A">
        <w:rPr>
          <w:rFonts w:ascii="Times New Roman" w:hAnsi="Times New Roman" w:cs="Times New Roman"/>
          <w:sz w:val="24"/>
        </w:rPr>
        <w:t>,</w:t>
      </w:r>
      <w:r w:rsidR="00435580">
        <w:rPr>
          <w:rFonts w:ascii="Times New Roman" w:hAnsi="Times New Roman" w:cs="Times New Roman"/>
          <w:sz w:val="24"/>
        </w:rPr>
        <w:t xml:space="preserve"> and </w:t>
      </w:r>
      <w:r w:rsidRPr="00976CF4">
        <w:rPr>
          <w:rFonts w:ascii="Times New Roman" w:hAnsi="Times New Roman" w:cs="Times New Roman"/>
          <w:sz w:val="24"/>
        </w:rPr>
        <w:t xml:space="preserve">environmental friendly production. Also, it contributes to the economy and profitability. The objectives of this study </w:t>
      </w:r>
      <w:r w:rsidR="00435580">
        <w:rPr>
          <w:rFonts w:ascii="Times New Roman" w:hAnsi="Times New Roman" w:cs="Times New Roman"/>
          <w:sz w:val="24"/>
        </w:rPr>
        <w:t>were</w:t>
      </w:r>
      <w:r w:rsidR="001C53B9" w:rsidRPr="00976CF4">
        <w:rPr>
          <w:rFonts w:ascii="Times New Roman" w:hAnsi="Times New Roman" w:cs="Times New Roman"/>
          <w:sz w:val="24"/>
        </w:rPr>
        <w:t xml:space="preserve"> </w:t>
      </w:r>
      <w:r w:rsidRPr="00976CF4">
        <w:rPr>
          <w:rFonts w:ascii="Times New Roman" w:hAnsi="Times New Roman" w:cs="Times New Roman"/>
          <w:sz w:val="24"/>
        </w:rPr>
        <w:t xml:space="preserve">to evaluate the energy balance of crop and livestock production, net energy ratio (NER), and water use efficiency of crops from the period of 2020 – 2022 using the life cycle assessment (LCA) approach on the farm of the </w:t>
      </w:r>
      <w:r w:rsidR="001C53B9">
        <w:rPr>
          <w:rFonts w:ascii="Times New Roman" w:hAnsi="Times New Roman" w:cs="Times New Roman"/>
          <w:sz w:val="24"/>
        </w:rPr>
        <w:t>F</w:t>
      </w:r>
      <w:r w:rsidR="001C53B9" w:rsidRPr="00976CF4">
        <w:rPr>
          <w:rFonts w:ascii="Times New Roman" w:hAnsi="Times New Roman" w:cs="Times New Roman"/>
          <w:sz w:val="24"/>
        </w:rPr>
        <w:t xml:space="preserve">aculty </w:t>
      </w:r>
      <w:r w:rsidRPr="00976CF4">
        <w:rPr>
          <w:rFonts w:ascii="Times New Roman" w:hAnsi="Times New Roman" w:cs="Times New Roman"/>
          <w:sz w:val="24"/>
        </w:rPr>
        <w:t xml:space="preserve">of </w:t>
      </w:r>
      <w:r w:rsidR="001C53B9">
        <w:rPr>
          <w:rFonts w:ascii="Times New Roman" w:hAnsi="Times New Roman" w:cs="Times New Roman"/>
          <w:sz w:val="24"/>
        </w:rPr>
        <w:t>A</w:t>
      </w:r>
      <w:r w:rsidR="001C53B9" w:rsidRPr="00976CF4">
        <w:rPr>
          <w:rFonts w:ascii="Times New Roman" w:hAnsi="Times New Roman" w:cs="Times New Roman"/>
          <w:sz w:val="24"/>
        </w:rPr>
        <w:t xml:space="preserve">gricultural </w:t>
      </w:r>
      <w:r w:rsidR="001C53B9">
        <w:rPr>
          <w:rFonts w:ascii="Times New Roman" w:hAnsi="Times New Roman" w:cs="Times New Roman"/>
          <w:sz w:val="24"/>
        </w:rPr>
        <w:t>S</w:t>
      </w:r>
      <w:r w:rsidR="001C53B9" w:rsidRPr="00976CF4">
        <w:rPr>
          <w:rFonts w:ascii="Times New Roman" w:hAnsi="Times New Roman" w:cs="Times New Roman"/>
          <w:sz w:val="24"/>
        </w:rPr>
        <w:t>ciences</w:t>
      </w:r>
      <w:r w:rsidRPr="00976CF4">
        <w:rPr>
          <w:rFonts w:ascii="Times New Roman" w:hAnsi="Times New Roman" w:cs="Times New Roman"/>
          <w:sz w:val="24"/>
        </w:rPr>
        <w:t>, Sabaragamuwa University of Sri Lanka. In this study, inputs</w:t>
      </w:r>
      <w:r w:rsidR="000C39CF">
        <w:rPr>
          <w:rFonts w:ascii="Times New Roman" w:hAnsi="Times New Roman" w:cs="Times New Roman"/>
          <w:sz w:val="24"/>
        </w:rPr>
        <w:t xml:space="preserve"> and outputs</w:t>
      </w:r>
      <w:r w:rsidRPr="00976CF4">
        <w:rPr>
          <w:rFonts w:ascii="Times New Roman" w:hAnsi="Times New Roman" w:cs="Times New Roman"/>
          <w:sz w:val="24"/>
        </w:rPr>
        <w:t xml:space="preserve"> </w:t>
      </w:r>
      <w:r w:rsidR="001B446E">
        <w:rPr>
          <w:rFonts w:ascii="Times New Roman" w:hAnsi="Times New Roman" w:cs="Times New Roman"/>
          <w:sz w:val="24"/>
        </w:rPr>
        <w:t xml:space="preserve">used </w:t>
      </w:r>
      <w:r w:rsidRPr="00976CF4">
        <w:rPr>
          <w:rFonts w:ascii="Times New Roman" w:hAnsi="Times New Roman" w:cs="Times New Roman"/>
          <w:sz w:val="24"/>
        </w:rPr>
        <w:t>i</w:t>
      </w:r>
      <w:r w:rsidR="000C39CF">
        <w:rPr>
          <w:rFonts w:ascii="Times New Roman" w:hAnsi="Times New Roman" w:cs="Times New Roman"/>
          <w:sz w:val="24"/>
        </w:rPr>
        <w:t xml:space="preserve">n the calculation of energy </w:t>
      </w:r>
      <w:r w:rsidRPr="00976CF4">
        <w:rPr>
          <w:rFonts w:ascii="Times New Roman" w:hAnsi="Times New Roman" w:cs="Times New Roman"/>
          <w:sz w:val="24"/>
        </w:rPr>
        <w:t>in crop production include</w:t>
      </w:r>
      <w:r w:rsidR="008F7D55">
        <w:rPr>
          <w:rFonts w:ascii="Times New Roman" w:hAnsi="Times New Roman" w:cs="Times New Roman"/>
          <w:sz w:val="24"/>
        </w:rPr>
        <w:t xml:space="preserve"> human labor, seed, fertilizer, </w:t>
      </w:r>
      <w:r w:rsidRPr="00976CF4">
        <w:rPr>
          <w:rFonts w:ascii="Times New Roman" w:hAnsi="Times New Roman" w:cs="Times New Roman"/>
          <w:sz w:val="24"/>
        </w:rPr>
        <w:t>pestici</w:t>
      </w:r>
      <w:r w:rsidR="000C39CF">
        <w:rPr>
          <w:rFonts w:ascii="Times New Roman" w:hAnsi="Times New Roman" w:cs="Times New Roman"/>
          <w:sz w:val="24"/>
        </w:rPr>
        <w:t>de, machinery,</w:t>
      </w:r>
      <w:r w:rsidR="001C53B9">
        <w:rPr>
          <w:rFonts w:ascii="Times New Roman" w:hAnsi="Times New Roman" w:cs="Times New Roman"/>
          <w:sz w:val="24"/>
        </w:rPr>
        <w:t xml:space="preserve"> </w:t>
      </w:r>
      <w:r w:rsidR="000C39CF">
        <w:rPr>
          <w:rFonts w:ascii="Times New Roman" w:hAnsi="Times New Roman" w:cs="Times New Roman"/>
          <w:sz w:val="24"/>
        </w:rPr>
        <w:t>electricity,</w:t>
      </w:r>
      <w:r w:rsidR="001C53B9">
        <w:rPr>
          <w:rFonts w:ascii="Times New Roman" w:hAnsi="Times New Roman" w:cs="Times New Roman"/>
          <w:sz w:val="24"/>
        </w:rPr>
        <w:t xml:space="preserve"> </w:t>
      </w:r>
      <w:r w:rsidRPr="00976CF4">
        <w:rPr>
          <w:rFonts w:ascii="Times New Roman" w:hAnsi="Times New Roman" w:cs="Times New Roman"/>
          <w:sz w:val="24"/>
        </w:rPr>
        <w:t>crop product</w:t>
      </w:r>
      <w:r w:rsidR="001C53B9">
        <w:rPr>
          <w:rFonts w:ascii="Times New Roman" w:hAnsi="Times New Roman" w:cs="Times New Roman"/>
          <w:sz w:val="24"/>
        </w:rPr>
        <w:t xml:space="preserve">s </w:t>
      </w:r>
      <w:r w:rsidRPr="00976CF4">
        <w:rPr>
          <w:rFonts w:ascii="Times New Roman" w:hAnsi="Times New Roman" w:cs="Times New Roman"/>
          <w:sz w:val="24"/>
        </w:rPr>
        <w:t xml:space="preserve">and their residuals. The inputs </w:t>
      </w:r>
      <w:r w:rsidR="00587D1F">
        <w:rPr>
          <w:rFonts w:ascii="Times New Roman" w:hAnsi="Times New Roman" w:cs="Times New Roman"/>
          <w:sz w:val="24"/>
        </w:rPr>
        <w:t xml:space="preserve">used </w:t>
      </w:r>
      <w:r w:rsidRPr="00976CF4">
        <w:rPr>
          <w:rFonts w:ascii="Times New Roman" w:hAnsi="Times New Roman" w:cs="Times New Roman"/>
          <w:sz w:val="24"/>
        </w:rPr>
        <w:t xml:space="preserve">in the calculation of energy in livestock production include human labor, </w:t>
      </w:r>
      <w:r w:rsidRPr="00B2504A">
        <w:rPr>
          <w:rFonts w:ascii="Times New Roman" w:hAnsi="Times New Roman" w:cs="Times New Roman"/>
          <w:sz w:val="24"/>
        </w:rPr>
        <w:t>amount of feed</w:t>
      </w:r>
      <w:r w:rsidR="00B2504A">
        <w:rPr>
          <w:rFonts w:ascii="Times New Roman" w:hAnsi="Times New Roman" w:cs="Times New Roman"/>
          <w:sz w:val="24"/>
        </w:rPr>
        <w:t>,</w:t>
      </w:r>
      <w:r w:rsidRPr="00B2504A">
        <w:rPr>
          <w:rFonts w:ascii="Times New Roman" w:hAnsi="Times New Roman" w:cs="Times New Roman"/>
          <w:sz w:val="24"/>
        </w:rPr>
        <w:t xml:space="preserve"> and electricity</w:t>
      </w:r>
      <w:r w:rsidR="001C53B9">
        <w:rPr>
          <w:rFonts w:ascii="Times New Roman" w:hAnsi="Times New Roman" w:cs="Times New Roman"/>
          <w:sz w:val="24"/>
        </w:rPr>
        <w:t xml:space="preserve"> </w:t>
      </w:r>
      <w:r w:rsidR="00E907DE" w:rsidRPr="00B2504A">
        <w:rPr>
          <w:rFonts w:ascii="Times New Roman" w:hAnsi="Times New Roman" w:cs="Times New Roman"/>
          <w:sz w:val="24"/>
        </w:rPr>
        <w:t>while milk</w:t>
      </w:r>
      <w:r w:rsidR="001C53B9">
        <w:rPr>
          <w:rFonts w:ascii="Times New Roman" w:hAnsi="Times New Roman" w:cs="Times New Roman"/>
          <w:sz w:val="24"/>
        </w:rPr>
        <w:t>, eggs,</w:t>
      </w:r>
      <w:r w:rsidR="00E907DE" w:rsidRPr="00B2504A">
        <w:rPr>
          <w:rFonts w:ascii="Times New Roman" w:hAnsi="Times New Roman" w:cs="Times New Roman"/>
          <w:sz w:val="24"/>
        </w:rPr>
        <w:t xml:space="preserve"> meat produced and</w:t>
      </w:r>
      <w:r w:rsidR="00186B0C" w:rsidRPr="00B2504A">
        <w:rPr>
          <w:rFonts w:ascii="Times New Roman" w:hAnsi="Times New Roman" w:cs="Times New Roman"/>
          <w:sz w:val="24"/>
        </w:rPr>
        <w:t xml:space="preserve"> manure are considered as o</w:t>
      </w:r>
      <w:r w:rsidR="00E907DE" w:rsidRPr="00B2504A">
        <w:rPr>
          <w:rFonts w:ascii="Times New Roman" w:hAnsi="Times New Roman" w:cs="Times New Roman"/>
          <w:sz w:val="24"/>
        </w:rPr>
        <w:t>utput energy.</w:t>
      </w:r>
      <w:r w:rsidR="008F7D55">
        <w:rPr>
          <w:rFonts w:ascii="Times New Roman" w:hAnsi="Times New Roman" w:cs="Times New Roman"/>
          <w:sz w:val="24"/>
        </w:rPr>
        <w:t xml:space="preserve"> </w:t>
      </w:r>
      <w:r w:rsidRPr="00976CF4">
        <w:rPr>
          <w:rFonts w:ascii="Times New Roman" w:hAnsi="Times New Roman" w:cs="Times New Roman"/>
          <w:sz w:val="24"/>
        </w:rPr>
        <w:t xml:space="preserve">Data were obtained from farm records, </w:t>
      </w:r>
      <w:r w:rsidR="00435580">
        <w:rPr>
          <w:rFonts w:ascii="Times New Roman" w:hAnsi="Times New Roman" w:cs="Times New Roman"/>
          <w:sz w:val="24"/>
        </w:rPr>
        <w:t xml:space="preserve">communications </w:t>
      </w:r>
      <w:r w:rsidRPr="00976CF4">
        <w:rPr>
          <w:rFonts w:ascii="Times New Roman" w:hAnsi="Times New Roman" w:cs="Times New Roman"/>
          <w:sz w:val="24"/>
        </w:rPr>
        <w:t>with farm laborers, and previously published literature. The results show</w:t>
      </w:r>
      <w:r w:rsidR="001C53B9">
        <w:rPr>
          <w:rFonts w:ascii="Times New Roman" w:hAnsi="Times New Roman" w:cs="Times New Roman"/>
          <w:sz w:val="24"/>
        </w:rPr>
        <w:t>ed</w:t>
      </w:r>
      <w:r w:rsidRPr="00976CF4">
        <w:rPr>
          <w:rFonts w:ascii="Times New Roman" w:hAnsi="Times New Roman" w:cs="Times New Roman"/>
          <w:sz w:val="24"/>
        </w:rPr>
        <w:t xml:space="preserve"> that the total average energy inputs, outputs, and energy balance </w:t>
      </w:r>
      <w:r w:rsidR="00F93D75">
        <w:rPr>
          <w:rFonts w:ascii="Times New Roman" w:hAnsi="Times New Roman" w:cs="Times New Roman"/>
          <w:sz w:val="24"/>
        </w:rPr>
        <w:t>in</w:t>
      </w:r>
      <w:r w:rsidRPr="00976CF4">
        <w:rPr>
          <w:rFonts w:ascii="Times New Roman" w:hAnsi="Times New Roman" w:cs="Times New Roman"/>
          <w:sz w:val="24"/>
        </w:rPr>
        <w:t xml:space="preserve"> crop production</w:t>
      </w:r>
      <w:r w:rsidR="00A01B29">
        <w:rPr>
          <w:rFonts w:ascii="Times New Roman" w:hAnsi="Times New Roman" w:cs="Times New Roman"/>
          <w:sz w:val="24"/>
        </w:rPr>
        <w:t xml:space="preserve"> (GJ year</w:t>
      </w:r>
      <w:r w:rsidR="00A01B29">
        <w:rPr>
          <w:rFonts w:ascii="Times New Roman" w:hAnsi="Times New Roman" w:cs="Times New Roman"/>
          <w:sz w:val="24"/>
          <w:vertAlign w:val="superscript"/>
        </w:rPr>
        <w:t xml:space="preserve">-1 </w:t>
      </w:r>
      <w:r w:rsidR="00A01B29">
        <w:rPr>
          <w:rFonts w:ascii="Times New Roman" w:hAnsi="Times New Roman" w:cs="Times New Roman"/>
          <w:sz w:val="24"/>
        </w:rPr>
        <w:t>)</w:t>
      </w:r>
      <w:r w:rsidRPr="00976CF4">
        <w:rPr>
          <w:rFonts w:ascii="Times New Roman" w:hAnsi="Times New Roman" w:cs="Times New Roman"/>
          <w:sz w:val="24"/>
        </w:rPr>
        <w:t xml:space="preserve"> were 75.71</w:t>
      </w:r>
      <w:r w:rsidR="00F93D75">
        <w:rPr>
          <w:rFonts w:ascii="Times New Roman" w:hAnsi="Times New Roman" w:cs="Times New Roman"/>
          <w:sz w:val="24"/>
        </w:rPr>
        <w:t xml:space="preserve"> (400.24 GJ</w:t>
      </w:r>
      <w:r w:rsidR="00646B0D">
        <w:rPr>
          <w:rFonts w:ascii="Times New Roman" w:hAnsi="Times New Roman" w:cs="Times New Roman"/>
          <w:sz w:val="24"/>
        </w:rPr>
        <w:t xml:space="preserve"> </w:t>
      </w:r>
      <w:r w:rsidR="00F93D75">
        <w:rPr>
          <w:rFonts w:ascii="Times New Roman" w:hAnsi="Times New Roman" w:cs="Times New Roman"/>
          <w:sz w:val="24"/>
        </w:rPr>
        <w:t>ha</w:t>
      </w:r>
      <w:r w:rsidR="00F93D75">
        <w:rPr>
          <w:rFonts w:ascii="Times New Roman" w:hAnsi="Times New Roman" w:cs="Times New Roman"/>
          <w:sz w:val="24"/>
          <w:vertAlign w:val="superscript"/>
        </w:rPr>
        <w:t>-1</w:t>
      </w:r>
      <w:r w:rsidR="009D4024">
        <w:rPr>
          <w:rFonts w:ascii="Times New Roman" w:hAnsi="Times New Roman" w:cs="Times New Roman"/>
          <w:sz w:val="24"/>
        </w:rPr>
        <w:t>year</w:t>
      </w:r>
      <w:r w:rsidR="00F93D75">
        <w:rPr>
          <w:rFonts w:ascii="Times New Roman" w:hAnsi="Times New Roman" w:cs="Times New Roman"/>
          <w:sz w:val="24"/>
          <w:vertAlign w:val="superscript"/>
        </w:rPr>
        <w:t>-1</w:t>
      </w:r>
      <w:r w:rsidR="009D4024">
        <w:rPr>
          <w:rFonts w:ascii="Times New Roman" w:hAnsi="Times New Roman" w:cs="Times New Roman"/>
          <w:sz w:val="24"/>
        </w:rPr>
        <w:t>)</w:t>
      </w:r>
      <w:r w:rsidR="00F93D75">
        <w:rPr>
          <w:rFonts w:ascii="Times New Roman" w:hAnsi="Times New Roman" w:cs="Times New Roman"/>
          <w:sz w:val="24"/>
        </w:rPr>
        <w:t>, 107.06 (717.11 GJ ha</w:t>
      </w:r>
      <w:r w:rsidR="00F93D75">
        <w:rPr>
          <w:rFonts w:ascii="Times New Roman" w:hAnsi="Times New Roman" w:cs="Times New Roman"/>
          <w:sz w:val="24"/>
          <w:vertAlign w:val="superscript"/>
        </w:rPr>
        <w:t>-1</w:t>
      </w:r>
      <w:r w:rsidR="009D4024">
        <w:rPr>
          <w:rFonts w:ascii="Times New Roman" w:hAnsi="Times New Roman" w:cs="Times New Roman"/>
          <w:sz w:val="24"/>
        </w:rPr>
        <w:t>year</w:t>
      </w:r>
      <w:r w:rsidR="00F93D75">
        <w:rPr>
          <w:rFonts w:ascii="Times New Roman" w:hAnsi="Times New Roman" w:cs="Times New Roman"/>
          <w:sz w:val="24"/>
          <w:vertAlign w:val="superscript"/>
        </w:rPr>
        <w:t>-1</w:t>
      </w:r>
      <w:r w:rsidR="009D4024">
        <w:rPr>
          <w:rFonts w:ascii="Times New Roman" w:hAnsi="Times New Roman" w:cs="Times New Roman"/>
          <w:sz w:val="24"/>
        </w:rPr>
        <w:t xml:space="preserve"> ), </w:t>
      </w:r>
      <w:r w:rsidR="00F93D75">
        <w:rPr>
          <w:rFonts w:ascii="Times New Roman" w:hAnsi="Times New Roman" w:cs="Times New Roman"/>
          <w:sz w:val="24"/>
        </w:rPr>
        <w:t>and -31.35</w:t>
      </w:r>
      <w:r w:rsidR="00A01B29">
        <w:rPr>
          <w:rFonts w:ascii="Times New Roman" w:hAnsi="Times New Roman" w:cs="Times New Roman"/>
          <w:sz w:val="24"/>
        </w:rPr>
        <w:t xml:space="preserve"> </w:t>
      </w:r>
      <w:r w:rsidR="00F93D75">
        <w:rPr>
          <w:rFonts w:ascii="Times New Roman" w:hAnsi="Times New Roman" w:cs="Times New Roman"/>
          <w:sz w:val="24"/>
        </w:rPr>
        <w:t>(-316.87GJ/ha/year)</w:t>
      </w:r>
      <w:r w:rsidRPr="00976CF4">
        <w:rPr>
          <w:rFonts w:ascii="Times New Roman" w:hAnsi="Times New Roman" w:cs="Times New Roman"/>
          <w:sz w:val="24"/>
        </w:rPr>
        <w:t xml:space="preserve"> </w:t>
      </w:r>
      <w:r w:rsidR="00F93D75">
        <w:rPr>
          <w:rFonts w:ascii="Times New Roman" w:hAnsi="Times New Roman" w:cs="Times New Roman"/>
          <w:sz w:val="24"/>
        </w:rPr>
        <w:t>, r</w:t>
      </w:r>
      <w:r w:rsidRPr="00976CF4">
        <w:rPr>
          <w:rFonts w:ascii="Times New Roman" w:hAnsi="Times New Roman" w:cs="Times New Roman"/>
          <w:sz w:val="24"/>
        </w:rPr>
        <w:t>espectively. Total average energy inputs, outputs, and energy balance in</w:t>
      </w:r>
      <w:r w:rsidR="00F93D75">
        <w:rPr>
          <w:rFonts w:ascii="Times New Roman" w:hAnsi="Times New Roman" w:cs="Times New Roman"/>
          <w:sz w:val="24"/>
        </w:rPr>
        <w:t xml:space="preserve"> </w:t>
      </w:r>
      <w:r w:rsidRPr="00976CF4">
        <w:rPr>
          <w:rFonts w:ascii="Times New Roman" w:hAnsi="Times New Roman" w:cs="Times New Roman"/>
          <w:sz w:val="24"/>
        </w:rPr>
        <w:t xml:space="preserve"> </w:t>
      </w:r>
      <w:r w:rsidR="00F93D75">
        <w:rPr>
          <w:rFonts w:ascii="Times New Roman" w:hAnsi="Times New Roman" w:cs="Times New Roman"/>
          <w:sz w:val="24"/>
        </w:rPr>
        <w:t xml:space="preserve"> </w:t>
      </w:r>
      <w:r w:rsidRPr="00976CF4">
        <w:rPr>
          <w:rFonts w:ascii="Times New Roman" w:hAnsi="Times New Roman" w:cs="Times New Roman"/>
          <w:sz w:val="24"/>
        </w:rPr>
        <w:t>livestock</w:t>
      </w:r>
      <w:r w:rsidR="008F7D55">
        <w:rPr>
          <w:rFonts w:ascii="Times New Roman" w:hAnsi="Times New Roman" w:cs="Times New Roman"/>
          <w:sz w:val="24"/>
        </w:rPr>
        <w:t xml:space="preserve"> production</w:t>
      </w:r>
      <w:r w:rsidR="00A01B29">
        <w:rPr>
          <w:rFonts w:ascii="Times New Roman" w:hAnsi="Times New Roman" w:cs="Times New Roman"/>
          <w:sz w:val="24"/>
        </w:rPr>
        <w:t xml:space="preserve"> (GJ year</w:t>
      </w:r>
      <w:r w:rsidR="00A01B29">
        <w:rPr>
          <w:rFonts w:ascii="Times New Roman" w:hAnsi="Times New Roman" w:cs="Times New Roman"/>
          <w:sz w:val="24"/>
          <w:vertAlign w:val="superscript"/>
        </w:rPr>
        <w:t>-1</w:t>
      </w:r>
      <w:r w:rsidR="00A01B29">
        <w:rPr>
          <w:rFonts w:ascii="Times New Roman" w:hAnsi="Times New Roman" w:cs="Times New Roman"/>
          <w:sz w:val="24"/>
        </w:rPr>
        <w:t>)</w:t>
      </w:r>
      <w:r w:rsidR="008F7D55">
        <w:rPr>
          <w:rFonts w:ascii="Times New Roman" w:hAnsi="Times New Roman" w:cs="Times New Roman"/>
          <w:sz w:val="24"/>
        </w:rPr>
        <w:t xml:space="preserve"> were 867.44, 108.70, and 758.73 </w:t>
      </w:r>
      <w:r w:rsidR="00F93D7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76CF4">
        <w:rPr>
          <w:rFonts w:ascii="Times New Roman" w:hAnsi="Times New Roman" w:cs="Times New Roman"/>
          <w:sz w:val="24"/>
        </w:rPr>
        <w:t>espectively</w:t>
      </w:r>
      <w:proofErr w:type="spellEnd"/>
      <w:r w:rsidRPr="00976CF4">
        <w:rPr>
          <w:rFonts w:ascii="Times New Roman" w:hAnsi="Times New Roman" w:cs="Times New Roman"/>
          <w:sz w:val="24"/>
        </w:rPr>
        <w:t xml:space="preserve">. The water use efficiency (WUE) </w:t>
      </w:r>
      <w:r w:rsidR="00435580">
        <w:rPr>
          <w:rFonts w:ascii="Times New Roman" w:hAnsi="Times New Roman" w:cs="Times New Roman"/>
          <w:sz w:val="24"/>
        </w:rPr>
        <w:t xml:space="preserve">of crop production was </w:t>
      </w:r>
      <w:r w:rsidR="00A01B29">
        <w:rPr>
          <w:rFonts w:ascii="Times New Roman" w:hAnsi="Times New Roman" w:cs="Times New Roman"/>
          <w:sz w:val="24"/>
        </w:rPr>
        <w:t>-</w:t>
      </w:r>
      <w:r w:rsidR="00435580">
        <w:rPr>
          <w:rFonts w:ascii="Times New Roman" w:hAnsi="Times New Roman" w:cs="Times New Roman"/>
          <w:sz w:val="24"/>
        </w:rPr>
        <w:t>31.35 MJ</w:t>
      </w:r>
      <w:r w:rsidR="00A01B29">
        <w:rPr>
          <w:rFonts w:ascii="Times New Roman" w:hAnsi="Times New Roman" w:cs="Times New Roman"/>
          <w:sz w:val="24"/>
        </w:rPr>
        <w:t xml:space="preserve"> </w:t>
      </w:r>
      <w:r w:rsidRPr="00976CF4">
        <w:rPr>
          <w:rFonts w:ascii="Times New Roman" w:hAnsi="Times New Roman" w:cs="Times New Roman"/>
          <w:sz w:val="24"/>
        </w:rPr>
        <w:t>m</w:t>
      </w:r>
      <w:r w:rsidR="00435580">
        <w:rPr>
          <w:rFonts w:ascii="Times New Roman" w:hAnsi="Times New Roman" w:cs="Times New Roman"/>
          <w:sz w:val="24"/>
          <w:vertAlign w:val="superscript"/>
        </w:rPr>
        <w:t>-3</w:t>
      </w:r>
      <w:r w:rsidRPr="00976CF4">
        <w:rPr>
          <w:rFonts w:ascii="Times New Roman" w:hAnsi="Times New Roman" w:cs="Times New Roman"/>
          <w:sz w:val="24"/>
        </w:rPr>
        <w:t xml:space="preserve">. The </w:t>
      </w:r>
      <w:r w:rsidR="001C53B9">
        <w:rPr>
          <w:rFonts w:ascii="Times New Roman" w:hAnsi="Times New Roman" w:cs="Times New Roman"/>
          <w:sz w:val="24"/>
        </w:rPr>
        <w:t xml:space="preserve">total </w:t>
      </w:r>
      <w:r w:rsidRPr="00976CF4">
        <w:rPr>
          <w:rFonts w:ascii="Times New Roman" w:hAnsi="Times New Roman" w:cs="Times New Roman"/>
          <w:sz w:val="24"/>
        </w:rPr>
        <w:t>energy balance o</w:t>
      </w:r>
      <w:r w:rsidR="00435580">
        <w:rPr>
          <w:rFonts w:ascii="Times New Roman" w:hAnsi="Times New Roman" w:cs="Times New Roman"/>
          <w:sz w:val="24"/>
        </w:rPr>
        <w:t>f the faculty farm was 736.2 GJ</w:t>
      </w:r>
      <w:r w:rsidRPr="00976CF4">
        <w:rPr>
          <w:rFonts w:ascii="Times New Roman" w:hAnsi="Times New Roman" w:cs="Times New Roman"/>
          <w:sz w:val="24"/>
        </w:rPr>
        <w:t>year</w:t>
      </w:r>
      <w:r w:rsidR="00435580">
        <w:rPr>
          <w:rFonts w:ascii="Times New Roman" w:hAnsi="Times New Roman" w:cs="Times New Roman"/>
          <w:sz w:val="24"/>
          <w:vertAlign w:val="superscript"/>
        </w:rPr>
        <w:t>-1</w:t>
      </w:r>
      <w:r w:rsidRPr="00976CF4">
        <w:rPr>
          <w:rFonts w:ascii="Times New Roman" w:hAnsi="Times New Roman" w:cs="Times New Roman"/>
          <w:sz w:val="24"/>
        </w:rPr>
        <w:t>. The net energy r</w:t>
      </w:r>
      <w:r w:rsidR="00B2504A">
        <w:rPr>
          <w:rFonts w:ascii="Times New Roman" w:hAnsi="Times New Roman" w:cs="Times New Roman"/>
          <w:sz w:val="24"/>
        </w:rPr>
        <w:t xml:space="preserve">atio (NER) of the crop production, </w:t>
      </w:r>
      <w:r w:rsidR="001B446E">
        <w:rPr>
          <w:rFonts w:ascii="Times New Roman" w:hAnsi="Times New Roman" w:cs="Times New Roman"/>
          <w:sz w:val="24"/>
        </w:rPr>
        <w:t>lives</w:t>
      </w:r>
      <w:r w:rsidR="00B2504A">
        <w:rPr>
          <w:rFonts w:ascii="Times New Roman" w:hAnsi="Times New Roman" w:cs="Times New Roman"/>
          <w:sz w:val="24"/>
        </w:rPr>
        <w:t>tock produ</w:t>
      </w:r>
      <w:r w:rsidR="00DB2D93">
        <w:rPr>
          <w:rFonts w:ascii="Times New Roman" w:hAnsi="Times New Roman" w:cs="Times New Roman"/>
          <w:sz w:val="24"/>
        </w:rPr>
        <w:t>ction, and overall farm were 1.7</w:t>
      </w:r>
      <w:r w:rsidR="00B2504A">
        <w:rPr>
          <w:rFonts w:ascii="Times New Roman" w:hAnsi="Times New Roman" w:cs="Times New Roman"/>
          <w:sz w:val="24"/>
        </w:rPr>
        <w:t xml:space="preserve">1, </w:t>
      </w:r>
      <w:r w:rsidR="00B2504A" w:rsidRPr="00B2504A">
        <w:rPr>
          <w:rFonts w:ascii="Times New Roman" w:eastAsia="Times New Roman" w:hAnsi="Times New Roman" w:cs="Times New Roman"/>
          <w:color w:val="000000"/>
          <w:sz w:val="24"/>
          <w:szCs w:val="24"/>
        </w:rPr>
        <w:t>0.13</w:t>
      </w:r>
      <w:r w:rsidR="00BE74A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12EAA">
        <w:rPr>
          <w:rFonts w:ascii="Times New Roman" w:hAnsi="Times New Roman" w:cs="Times New Roman"/>
          <w:sz w:val="24"/>
        </w:rPr>
        <w:t xml:space="preserve"> and 0.23 respectively.</w:t>
      </w:r>
      <w:r w:rsidR="00005FD8" w:rsidRPr="00005FD8">
        <w:rPr>
          <w:rFonts w:ascii="Times New Roman" w:hAnsi="Times New Roman" w:cs="Times New Roman"/>
          <w:sz w:val="24"/>
        </w:rPr>
        <w:t xml:space="preserve"> </w:t>
      </w:r>
      <w:r w:rsidR="00DD6C1E" w:rsidRPr="00DD6C1E">
        <w:rPr>
          <w:rFonts w:ascii="Times New Roman" w:hAnsi="Times New Roman" w:cs="Times New Roman"/>
          <w:sz w:val="24"/>
        </w:rPr>
        <w:t xml:space="preserve">The results of the study indicate a </w:t>
      </w:r>
      <w:r w:rsidR="00A01B29">
        <w:rPr>
          <w:rFonts w:ascii="Times New Roman" w:hAnsi="Times New Roman" w:cs="Times New Roman"/>
          <w:sz w:val="24"/>
        </w:rPr>
        <w:t>negative</w:t>
      </w:r>
      <w:r w:rsidR="00A01B29" w:rsidRPr="00DD6C1E">
        <w:rPr>
          <w:rFonts w:ascii="Times New Roman" w:hAnsi="Times New Roman" w:cs="Times New Roman"/>
          <w:sz w:val="24"/>
        </w:rPr>
        <w:t xml:space="preserve"> en</w:t>
      </w:r>
      <w:r w:rsidR="00A01B29">
        <w:rPr>
          <w:rFonts w:ascii="Times New Roman" w:hAnsi="Times New Roman" w:cs="Times New Roman"/>
          <w:sz w:val="24"/>
        </w:rPr>
        <w:t>ergy balance in crop production (-31.35 GJ year</w:t>
      </w:r>
      <w:r w:rsidR="00A01B29">
        <w:rPr>
          <w:rFonts w:ascii="Times New Roman" w:hAnsi="Times New Roman" w:cs="Times New Roman"/>
          <w:sz w:val="24"/>
          <w:vertAlign w:val="superscript"/>
        </w:rPr>
        <w:t>-1</w:t>
      </w:r>
      <w:r w:rsidR="00A01B29">
        <w:rPr>
          <w:rFonts w:ascii="Times New Roman" w:hAnsi="Times New Roman" w:cs="Times New Roman"/>
          <w:sz w:val="24"/>
        </w:rPr>
        <w:t>).</w:t>
      </w:r>
      <w:r w:rsidR="00A01B29" w:rsidRPr="00A01B29">
        <w:rPr>
          <w:rFonts w:ascii="Times New Roman" w:hAnsi="Times New Roman" w:cs="Times New Roman"/>
          <w:sz w:val="24"/>
        </w:rPr>
        <w:t xml:space="preserve"> </w:t>
      </w:r>
      <w:r w:rsidR="00A01B29" w:rsidRPr="00087843">
        <w:rPr>
          <w:rFonts w:ascii="Times New Roman" w:hAnsi="Times New Roman" w:cs="Times New Roman"/>
          <w:sz w:val="24"/>
        </w:rPr>
        <w:t>It indicates energy efficiency in crop production is good</w:t>
      </w:r>
      <w:r w:rsidR="00A01B29">
        <w:rPr>
          <w:rFonts w:ascii="Times New Roman" w:hAnsi="Times New Roman" w:cs="Times New Roman"/>
          <w:sz w:val="24"/>
        </w:rPr>
        <w:t xml:space="preserve">. </w:t>
      </w:r>
      <w:r w:rsidR="00A01B29" w:rsidRPr="00A01B29">
        <w:rPr>
          <w:rFonts w:ascii="Times New Roman" w:hAnsi="Times New Roman" w:cs="Times New Roman"/>
          <w:sz w:val="24"/>
          <w:szCs w:val="24"/>
        </w:rPr>
        <w:t>The energy balance in livestock production and overall farm show a positive energy balance</w:t>
      </w:r>
      <w:r w:rsidR="00A01B29">
        <w:rPr>
          <w:rFonts w:ascii="Times New Roman" w:hAnsi="Times New Roman" w:cs="Times New Roman"/>
          <w:sz w:val="24"/>
          <w:szCs w:val="24"/>
        </w:rPr>
        <w:t xml:space="preserve"> (</w:t>
      </w:r>
      <w:r w:rsidR="00C73030">
        <w:rPr>
          <w:rFonts w:ascii="Times New Roman" w:hAnsi="Times New Roman" w:cs="Times New Roman"/>
          <w:sz w:val="24"/>
        </w:rPr>
        <w:t>758.73GJ year</w:t>
      </w:r>
      <w:r w:rsidR="00C73030">
        <w:rPr>
          <w:rFonts w:ascii="Times New Roman" w:hAnsi="Times New Roman" w:cs="Times New Roman"/>
          <w:sz w:val="24"/>
          <w:vertAlign w:val="superscript"/>
        </w:rPr>
        <w:t>-1</w:t>
      </w:r>
      <w:r w:rsidR="00C73030">
        <w:rPr>
          <w:rFonts w:ascii="Times New Roman" w:hAnsi="Times New Roman" w:cs="Times New Roman"/>
          <w:sz w:val="24"/>
        </w:rPr>
        <w:t>,</w:t>
      </w:r>
      <w:r w:rsidR="00C73030" w:rsidRPr="00C73030">
        <w:rPr>
          <w:rFonts w:ascii="Times New Roman" w:hAnsi="Times New Roman" w:cs="Times New Roman"/>
          <w:sz w:val="24"/>
        </w:rPr>
        <w:t xml:space="preserve"> </w:t>
      </w:r>
      <w:r w:rsidR="00C73030">
        <w:rPr>
          <w:rFonts w:ascii="Times New Roman" w:hAnsi="Times New Roman" w:cs="Times New Roman"/>
          <w:sz w:val="24"/>
        </w:rPr>
        <w:t>736.2 GJ</w:t>
      </w:r>
      <w:r w:rsidR="00C73030" w:rsidRPr="00976CF4">
        <w:rPr>
          <w:rFonts w:ascii="Times New Roman" w:hAnsi="Times New Roman" w:cs="Times New Roman"/>
          <w:sz w:val="24"/>
        </w:rPr>
        <w:t>year</w:t>
      </w:r>
      <w:r w:rsidR="00C73030">
        <w:rPr>
          <w:rFonts w:ascii="Times New Roman" w:hAnsi="Times New Roman" w:cs="Times New Roman"/>
          <w:sz w:val="24"/>
          <w:vertAlign w:val="superscript"/>
        </w:rPr>
        <w:t>-1</w:t>
      </w:r>
      <w:r w:rsidR="00C73030">
        <w:rPr>
          <w:rFonts w:ascii="Times New Roman" w:hAnsi="Times New Roman" w:cs="Times New Roman"/>
          <w:sz w:val="24"/>
        </w:rPr>
        <w:t xml:space="preserve">, respectively </w:t>
      </w:r>
      <w:r w:rsidR="00A01B29">
        <w:rPr>
          <w:rFonts w:ascii="Times New Roman" w:hAnsi="Times New Roman" w:cs="Times New Roman"/>
          <w:sz w:val="24"/>
          <w:szCs w:val="24"/>
        </w:rPr>
        <w:t>)</w:t>
      </w:r>
      <w:r w:rsidR="00A01B29" w:rsidRPr="00A01B29">
        <w:rPr>
          <w:rFonts w:ascii="Times New Roman" w:hAnsi="Times New Roman" w:cs="Times New Roman"/>
          <w:sz w:val="24"/>
          <w:szCs w:val="24"/>
        </w:rPr>
        <w:t>. It means that the energy efficiency of livestock production needs to develop.</w:t>
      </w:r>
      <w:r w:rsidR="00DD6C1E" w:rsidRPr="00A01B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9E777A" w14:textId="2535650E" w:rsidR="00B82FCE" w:rsidRPr="005D11ED" w:rsidRDefault="00976CF4" w:rsidP="00976CF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24EB">
        <w:rPr>
          <w:rFonts w:ascii="Times New Roman" w:hAnsi="Times New Roman" w:cs="Times New Roman"/>
          <w:b/>
          <w:sz w:val="24"/>
        </w:rPr>
        <w:t>Keywords:</w:t>
      </w:r>
      <w:r w:rsidRPr="00976CF4">
        <w:rPr>
          <w:rFonts w:ascii="Times New Roman" w:hAnsi="Times New Roman" w:cs="Times New Roman"/>
          <w:sz w:val="24"/>
        </w:rPr>
        <w:t xml:space="preserve">  </w:t>
      </w:r>
      <w:r w:rsidR="00130618" w:rsidRPr="005D11ED">
        <w:rPr>
          <w:rFonts w:ascii="Times New Roman" w:hAnsi="Times New Roman" w:cs="Times New Roman"/>
          <w:i/>
          <w:sz w:val="24"/>
          <w:szCs w:val="24"/>
        </w:rPr>
        <w:t>crop production, energy balances,</w:t>
      </w:r>
      <w:r w:rsidR="00D064F6" w:rsidRPr="005D11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0618" w:rsidRPr="005D11ED">
        <w:rPr>
          <w:rFonts w:ascii="Times New Roman" w:hAnsi="Times New Roman" w:cs="Times New Roman"/>
          <w:i/>
          <w:sz w:val="24"/>
          <w:szCs w:val="24"/>
        </w:rPr>
        <w:t xml:space="preserve">life cycle assessment, </w:t>
      </w:r>
      <w:r w:rsidR="00852928" w:rsidRPr="005D11ED">
        <w:rPr>
          <w:rFonts w:ascii="Times New Roman" w:hAnsi="Times New Roman" w:cs="Times New Roman"/>
          <w:i/>
          <w:sz w:val="24"/>
          <w:szCs w:val="24"/>
        </w:rPr>
        <w:t>livestock production</w:t>
      </w:r>
    </w:p>
    <w:p w14:paraId="65312D06" w14:textId="77777777" w:rsidR="00005FD8" w:rsidRDefault="00005FD8" w:rsidP="00976CF4">
      <w:pPr>
        <w:spacing w:line="360" w:lineRule="auto"/>
        <w:jc w:val="both"/>
        <w:rPr>
          <w:rFonts w:ascii="Times New Roman" w:hAnsi="Times New Roman" w:cs="Times New Roman"/>
          <w:i/>
        </w:rPr>
      </w:pPr>
    </w:p>
    <w:p w14:paraId="20295C79" w14:textId="75F16BE6" w:rsidR="00005FD8" w:rsidRPr="00005FD8" w:rsidRDefault="00005FD8" w:rsidP="00976CF4">
      <w:pPr>
        <w:spacing w:line="360" w:lineRule="auto"/>
        <w:jc w:val="both"/>
        <w:rPr>
          <w:rFonts w:ascii="Times New Roman" w:hAnsi="Times New Roman" w:cs="Times New Roman"/>
        </w:rPr>
      </w:pPr>
    </w:p>
    <w:sectPr w:rsidR="00005FD8" w:rsidRPr="00005FD8" w:rsidSect="00C75B1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U0NDY1tLA0N7KwNDFR0lEKTi0uzszPAykwqgUAJpWqNiwAAAA="/>
  </w:docVars>
  <w:rsids>
    <w:rsidRoot w:val="004C02F1"/>
    <w:rsid w:val="00005FD8"/>
    <w:rsid w:val="00013989"/>
    <w:rsid w:val="0006413F"/>
    <w:rsid w:val="000641AA"/>
    <w:rsid w:val="00076AED"/>
    <w:rsid w:val="00087843"/>
    <w:rsid w:val="000C39CF"/>
    <w:rsid w:val="000C71B5"/>
    <w:rsid w:val="000E5E8B"/>
    <w:rsid w:val="00103D05"/>
    <w:rsid w:val="00103EA3"/>
    <w:rsid w:val="00130618"/>
    <w:rsid w:val="001367E2"/>
    <w:rsid w:val="001424AE"/>
    <w:rsid w:val="0016390B"/>
    <w:rsid w:val="00166FC8"/>
    <w:rsid w:val="00186B0C"/>
    <w:rsid w:val="001B446E"/>
    <w:rsid w:val="001C1DFB"/>
    <w:rsid w:val="001C53B9"/>
    <w:rsid w:val="001D505B"/>
    <w:rsid w:val="001D6C15"/>
    <w:rsid w:val="00220E71"/>
    <w:rsid w:val="002366C0"/>
    <w:rsid w:val="00246C3B"/>
    <w:rsid w:val="00276483"/>
    <w:rsid w:val="00284C15"/>
    <w:rsid w:val="002921E7"/>
    <w:rsid w:val="002F3300"/>
    <w:rsid w:val="003A78E7"/>
    <w:rsid w:val="003D1961"/>
    <w:rsid w:val="003F78A2"/>
    <w:rsid w:val="00402163"/>
    <w:rsid w:val="00404111"/>
    <w:rsid w:val="0042490C"/>
    <w:rsid w:val="00435425"/>
    <w:rsid w:val="00435580"/>
    <w:rsid w:val="00454884"/>
    <w:rsid w:val="004A0A73"/>
    <w:rsid w:val="004A377D"/>
    <w:rsid w:val="004C02F1"/>
    <w:rsid w:val="004F017B"/>
    <w:rsid w:val="00553B87"/>
    <w:rsid w:val="00587D1F"/>
    <w:rsid w:val="005B4158"/>
    <w:rsid w:val="005C06A3"/>
    <w:rsid w:val="005D11ED"/>
    <w:rsid w:val="005D59DD"/>
    <w:rsid w:val="005E55C1"/>
    <w:rsid w:val="005F7C6F"/>
    <w:rsid w:val="006133E6"/>
    <w:rsid w:val="0062136B"/>
    <w:rsid w:val="00626C28"/>
    <w:rsid w:val="00646B0D"/>
    <w:rsid w:val="00683DB2"/>
    <w:rsid w:val="00695DB8"/>
    <w:rsid w:val="006A06A9"/>
    <w:rsid w:val="006E098C"/>
    <w:rsid w:val="00710D4F"/>
    <w:rsid w:val="00712EAA"/>
    <w:rsid w:val="00730374"/>
    <w:rsid w:val="007326CF"/>
    <w:rsid w:val="00740DBD"/>
    <w:rsid w:val="007413B7"/>
    <w:rsid w:val="0075414B"/>
    <w:rsid w:val="00763FE0"/>
    <w:rsid w:val="00785572"/>
    <w:rsid w:val="007D369D"/>
    <w:rsid w:val="007E5552"/>
    <w:rsid w:val="00806C56"/>
    <w:rsid w:val="00814AD7"/>
    <w:rsid w:val="008202C8"/>
    <w:rsid w:val="008202EF"/>
    <w:rsid w:val="008437AC"/>
    <w:rsid w:val="008441D4"/>
    <w:rsid w:val="00852928"/>
    <w:rsid w:val="00865440"/>
    <w:rsid w:val="008843E9"/>
    <w:rsid w:val="008918D4"/>
    <w:rsid w:val="008A2119"/>
    <w:rsid w:val="008F7D55"/>
    <w:rsid w:val="009504CE"/>
    <w:rsid w:val="00971428"/>
    <w:rsid w:val="00976CF4"/>
    <w:rsid w:val="009B43C2"/>
    <w:rsid w:val="009B6472"/>
    <w:rsid w:val="009C59DF"/>
    <w:rsid w:val="009D4024"/>
    <w:rsid w:val="009E3908"/>
    <w:rsid w:val="009E428C"/>
    <w:rsid w:val="00A01B29"/>
    <w:rsid w:val="00A129D2"/>
    <w:rsid w:val="00A315C7"/>
    <w:rsid w:val="00A67B04"/>
    <w:rsid w:val="00A74F5E"/>
    <w:rsid w:val="00A757D9"/>
    <w:rsid w:val="00AE20FD"/>
    <w:rsid w:val="00B2504A"/>
    <w:rsid w:val="00B438CC"/>
    <w:rsid w:val="00B61852"/>
    <w:rsid w:val="00B63E43"/>
    <w:rsid w:val="00B65C8F"/>
    <w:rsid w:val="00B7195F"/>
    <w:rsid w:val="00B82FCE"/>
    <w:rsid w:val="00B847BC"/>
    <w:rsid w:val="00BD1CB7"/>
    <w:rsid w:val="00BD4DF9"/>
    <w:rsid w:val="00BE3AAE"/>
    <w:rsid w:val="00BE74A7"/>
    <w:rsid w:val="00C026D4"/>
    <w:rsid w:val="00C109BB"/>
    <w:rsid w:val="00C124EB"/>
    <w:rsid w:val="00C20084"/>
    <w:rsid w:val="00C73030"/>
    <w:rsid w:val="00C75B12"/>
    <w:rsid w:val="00C91773"/>
    <w:rsid w:val="00CA1BB3"/>
    <w:rsid w:val="00D01203"/>
    <w:rsid w:val="00D064F6"/>
    <w:rsid w:val="00D75F3A"/>
    <w:rsid w:val="00D82609"/>
    <w:rsid w:val="00D866C5"/>
    <w:rsid w:val="00D909CD"/>
    <w:rsid w:val="00DB2D93"/>
    <w:rsid w:val="00DC22FE"/>
    <w:rsid w:val="00DD6C1E"/>
    <w:rsid w:val="00DE569D"/>
    <w:rsid w:val="00DF330C"/>
    <w:rsid w:val="00E06ED4"/>
    <w:rsid w:val="00E3753A"/>
    <w:rsid w:val="00E531CC"/>
    <w:rsid w:val="00E646B3"/>
    <w:rsid w:val="00E64F4A"/>
    <w:rsid w:val="00E70E10"/>
    <w:rsid w:val="00E770F7"/>
    <w:rsid w:val="00E907DE"/>
    <w:rsid w:val="00E935E3"/>
    <w:rsid w:val="00EB654B"/>
    <w:rsid w:val="00EE150B"/>
    <w:rsid w:val="00EF77EE"/>
    <w:rsid w:val="00F2001E"/>
    <w:rsid w:val="00F7661A"/>
    <w:rsid w:val="00F8784A"/>
    <w:rsid w:val="00F93D75"/>
    <w:rsid w:val="00FC3D75"/>
    <w:rsid w:val="00FC5B2E"/>
    <w:rsid w:val="00FF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5F7AC"/>
  <w15:docId w15:val="{6092B5FD-F257-4062-9FDE-C1217EAC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7C6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C53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53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53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3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3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3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D1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W.M.s</dc:creator>
  <cp:lastModifiedBy>M.D. Anuradha</cp:lastModifiedBy>
  <cp:revision>9</cp:revision>
  <cp:lastPrinted>2023-01-15T05:40:00Z</cp:lastPrinted>
  <dcterms:created xsi:type="dcterms:W3CDTF">2023-03-05T02:11:00Z</dcterms:created>
  <dcterms:modified xsi:type="dcterms:W3CDTF">2023-03-07T05:57:00Z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47f926dc3d773c7002cd3499be4366a873b29f433c5da0b41a4b9908ac501d18</vt:lpwstr>
  </property>
</Properties>
</file>