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6"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418"/>
        <w:gridCol w:w="6942"/>
      </w:tblGrid>
      <w:tr w:rsidR="00953C72" w:rsidRPr="00953C72" w14:paraId="013E3BEE" w14:textId="77777777" w:rsidTr="00953C72">
        <w:trPr>
          <w:gridAfter w:val="1"/>
          <w:trHeight w:val="315"/>
          <w:tblCellSpacing w:w="6" w:type="dxa"/>
        </w:trPr>
        <w:tc>
          <w:tcPr>
            <w:tcW w:w="0" w:type="auto"/>
            <w:tcBorders>
              <w:top w:val="nil"/>
              <w:left w:val="nil"/>
              <w:bottom w:val="nil"/>
              <w:right w:val="nil"/>
            </w:tcBorders>
            <w:shd w:val="clear" w:color="auto" w:fill="F2F2F2"/>
            <w:hideMark/>
          </w:tcPr>
          <w:p w14:paraId="2D0DB0A4" w14:textId="77777777" w:rsidR="00953C72" w:rsidRPr="00953C72" w:rsidRDefault="00953C72" w:rsidP="00953C72">
            <w:pPr>
              <w:spacing w:after="210" w:line="300" w:lineRule="atLeast"/>
              <w:rPr>
                <w:rFonts w:ascii="Verdana" w:eastAsia="Times New Roman" w:hAnsi="Verdana" w:cs="Times New Roman"/>
                <w:color w:val="333333"/>
                <w:sz w:val="17"/>
                <w:szCs w:val="17"/>
              </w:rPr>
            </w:pPr>
            <w:r w:rsidRPr="00953C72">
              <w:rPr>
                <w:rFonts w:ascii="Verdana" w:eastAsia="Times New Roman" w:hAnsi="Verdana" w:cs="Times New Roman"/>
                <w:color w:val="333333"/>
                <w:sz w:val="17"/>
                <w:szCs w:val="17"/>
              </w:rPr>
              <w:t xml:space="preserve">A study of challenges in coconut procurement process among small scale and large scale coconut growers in Sri Lanka, A study in </w:t>
            </w:r>
            <w:proofErr w:type="spellStart"/>
            <w:r w:rsidRPr="00953C72">
              <w:rPr>
                <w:rFonts w:ascii="Verdana" w:eastAsia="Times New Roman" w:hAnsi="Verdana" w:cs="Times New Roman"/>
                <w:color w:val="333333"/>
                <w:sz w:val="17"/>
                <w:szCs w:val="17"/>
              </w:rPr>
              <w:t>Kurunagala</w:t>
            </w:r>
            <w:proofErr w:type="spellEnd"/>
            <w:r w:rsidRPr="00953C72">
              <w:rPr>
                <w:rFonts w:ascii="Verdana" w:eastAsia="Times New Roman" w:hAnsi="Verdana" w:cs="Times New Roman"/>
                <w:color w:val="333333"/>
                <w:sz w:val="17"/>
                <w:szCs w:val="17"/>
              </w:rPr>
              <w:t xml:space="preserve"> district</w:t>
            </w:r>
          </w:p>
        </w:tc>
      </w:tr>
      <w:tr w:rsidR="00953C72" w:rsidRPr="00953C72" w14:paraId="5651A784" w14:textId="77777777" w:rsidTr="00953C72">
        <w:trPr>
          <w:trHeight w:val="315"/>
          <w:tblCellSpacing w:w="6" w:type="dxa"/>
        </w:trPr>
        <w:tc>
          <w:tcPr>
            <w:tcW w:w="2400" w:type="dxa"/>
            <w:tcBorders>
              <w:top w:val="nil"/>
              <w:left w:val="nil"/>
              <w:bottom w:val="nil"/>
              <w:right w:val="nil"/>
            </w:tcBorders>
            <w:shd w:val="clear" w:color="auto" w:fill="F2F2F2"/>
            <w:tcMar>
              <w:top w:w="0" w:type="dxa"/>
              <w:left w:w="30" w:type="dxa"/>
              <w:bottom w:w="0" w:type="dxa"/>
              <w:right w:w="0" w:type="dxa"/>
            </w:tcMar>
            <w:hideMark/>
          </w:tcPr>
          <w:p w14:paraId="4B8DBD5A" w14:textId="77777777" w:rsidR="00953C72" w:rsidRPr="00953C72" w:rsidRDefault="00953C72" w:rsidP="00953C72">
            <w:pPr>
              <w:spacing w:after="210" w:line="300" w:lineRule="atLeast"/>
              <w:rPr>
                <w:rFonts w:ascii="Verdana" w:eastAsia="Times New Roman" w:hAnsi="Verdana" w:cs="Times New Roman"/>
                <w:color w:val="333333"/>
                <w:sz w:val="17"/>
                <w:szCs w:val="17"/>
              </w:rPr>
            </w:pPr>
            <w:r w:rsidRPr="00953C72">
              <w:rPr>
                <w:rFonts w:ascii="Verdana" w:eastAsia="Times New Roman" w:hAnsi="Verdana" w:cs="Times New Roman"/>
                <w:color w:val="333333"/>
                <w:sz w:val="17"/>
                <w:szCs w:val="17"/>
              </w:rPr>
              <w:t>Abstract Body</w:t>
            </w:r>
          </w:p>
        </w:tc>
        <w:tc>
          <w:tcPr>
            <w:tcW w:w="0" w:type="auto"/>
            <w:tcBorders>
              <w:top w:val="nil"/>
              <w:left w:val="nil"/>
              <w:bottom w:val="nil"/>
              <w:right w:val="nil"/>
            </w:tcBorders>
            <w:shd w:val="clear" w:color="auto" w:fill="F2F2F2"/>
            <w:hideMark/>
          </w:tcPr>
          <w:p w14:paraId="17A5FFC3" w14:textId="77777777" w:rsidR="00953C72" w:rsidRPr="00953C72" w:rsidRDefault="00953C72" w:rsidP="00953C72">
            <w:pPr>
              <w:spacing w:after="210" w:line="300" w:lineRule="atLeast"/>
              <w:rPr>
                <w:rFonts w:ascii="Verdana" w:eastAsia="Times New Roman" w:hAnsi="Verdana" w:cs="Times New Roman"/>
                <w:color w:val="333333"/>
                <w:sz w:val="17"/>
                <w:szCs w:val="17"/>
              </w:rPr>
            </w:pPr>
            <w:r w:rsidRPr="00953C72">
              <w:rPr>
                <w:rFonts w:ascii="Verdana" w:eastAsia="Times New Roman" w:hAnsi="Verdana" w:cs="Times New Roman"/>
                <w:color w:val="333333"/>
                <w:sz w:val="17"/>
                <w:szCs w:val="17"/>
              </w:rPr>
              <w:t xml:space="preserve">In Sri Lanka, plantation sector plays a major role in the export sector where tea, rubber and coconut have been the major export agricultural commodities. As an agricultural commodity, coconut must undergo a series of operations before they reach to the market as a raw material and a value added material. One of the major initial steps in the supply chain of coconut is the process of procurement. </w:t>
            </w:r>
            <w:commentRangeStart w:id="0"/>
            <w:r w:rsidRPr="00953C72">
              <w:rPr>
                <w:rFonts w:ascii="Verdana" w:eastAsia="Times New Roman" w:hAnsi="Verdana" w:cs="Times New Roman"/>
                <w:color w:val="333333"/>
                <w:sz w:val="17"/>
                <w:szCs w:val="17"/>
              </w:rPr>
              <w:t xml:space="preserve">The small scale and the large scale </w:t>
            </w:r>
            <w:commentRangeEnd w:id="0"/>
            <w:r>
              <w:rPr>
                <w:rStyle w:val="CommentReference"/>
              </w:rPr>
              <w:commentReference w:id="0"/>
            </w:r>
            <w:r w:rsidRPr="00953C72">
              <w:rPr>
                <w:rFonts w:ascii="Verdana" w:eastAsia="Times New Roman" w:hAnsi="Verdana" w:cs="Times New Roman"/>
                <w:color w:val="333333"/>
                <w:sz w:val="17"/>
                <w:szCs w:val="17"/>
              </w:rPr>
              <w:t xml:space="preserve">coconut growers are vital players in the coconut procurement in coconut industry. They exercise many practices with the people who belong to coconut </w:t>
            </w:r>
            <w:commentRangeStart w:id="1"/>
            <w:r w:rsidRPr="00953C72">
              <w:rPr>
                <w:rFonts w:ascii="Verdana" w:eastAsia="Times New Roman" w:hAnsi="Verdana" w:cs="Times New Roman"/>
                <w:color w:val="333333"/>
                <w:sz w:val="17"/>
                <w:szCs w:val="17"/>
              </w:rPr>
              <w:t>procurement sector</w:t>
            </w:r>
            <w:commentRangeEnd w:id="1"/>
            <w:r>
              <w:rPr>
                <w:rStyle w:val="CommentReference"/>
              </w:rPr>
              <w:commentReference w:id="1"/>
            </w:r>
            <w:r w:rsidRPr="00953C72">
              <w:rPr>
                <w:rFonts w:ascii="Verdana" w:eastAsia="Times New Roman" w:hAnsi="Verdana" w:cs="Times New Roman"/>
                <w:color w:val="333333"/>
                <w:sz w:val="17"/>
                <w:szCs w:val="17"/>
              </w:rPr>
              <w:t>, especially with manufacturers and other intermediaries despite the fact that they fac</w:t>
            </w:r>
            <w:ins w:id="2" w:author="Delll" w:date="2023-01-30T10:45:00Z">
              <w:r>
                <w:rPr>
                  <w:rFonts w:ascii="Verdana" w:eastAsia="Times New Roman" w:hAnsi="Verdana" w:cs="Times New Roman"/>
                  <w:color w:val="333333"/>
                  <w:sz w:val="17"/>
                  <w:szCs w:val="17"/>
                </w:rPr>
                <w:t>e</w:t>
              </w:r>
            </w:ins>
            <w:del w:id="3" w:author="Delll" w:date="2023-01-30T10:45:00Z">
              <w:r w:rsidRPr="00953C72" w:rsidDel="00953C72">
                <w:rPr>
                  <w:rFonts w:ascii="Verdana" w:eastAsia="Times New Roman" w:hAnsi="Verdana" w:cs="Times New Roman"/>
                  <w:color w:val="333333"/>
                  <w:sz w:val="17"/>
                  <w:szCs w:val="17"/>
                </w:rPr>
                <w:delText>ing</w:delText>
              </w:r>
            </w:del>
            <w:r w:rsidRPr="00953C72">
              <w:rPr>
                <w:rFonts w:ascii="Verdana" w:eastAsia="Times New Roman" w:hAnsi="Verdana" w:cs="Times New Roman"/>
                <w:color w:val="333333"/>
                <w:sz w:val="17"/>
                <w:szCs w:val="17"/>
              </w:rPr>
              <w:t xml:space="preserve"> numerous problems in performing these practices. A comprehensive search of various local and international literature revealed that the impact of problems of coconut procurement practices of coconut industry on supply chain resilience have not been studied in depth in Sri Lankan context. Therefore, this study is designed to examine the impact of problems associated with procurement performance of coconut industry on supply chain </w:t>
            </w:r>
            <w:commentRangeStart w:id="4"/>
            <w:r w:rsidRPr="00953C72">
              <w:rPr>
                <w:rFonts w:ascii="Verdana" w:eastAsia="Times New Roman" w:hAnsi="Verdana" w:cs="Times New Roman"/>
                <w:color w:val="333333"/>
                <w:sz w:val="17"/>
                <w:szCs w:val="17"/>
              </w:rPr>
              <w:t>resilience</w:t>
            </w:r>
            <w:commentRangeEnd w:id="4"/>
            <w:r>
              <w:rPr>
                <w:rStyle w:val="CommentReference"/>
              </w:rPr>
              <w:commentReference w:id="4"/>
            </w:r>
            <w:r w:rsidRPr="00953C72">
              <w:rPr>
                <w:rFonts w:ascii="Verdana" w:eastAsia="Times New Roman" w:hAnsi="Verdana" w:cs="Times New Roman"/>
                <w:color w:val="333333"/>
                <w:sz w:val="17"/>
                <w:szCs w:val="17"/>
              </w:rPr>
              <w:t xml:space="preserve"> with special reference to </w:t>
            </w:r>
            <w:proofErr w:type="spellStart"/>
            <w:r w:rsidRPr="00953C72">
              <w:rPr>
                <w:rFonts w:ascii="Verdana" w:eastAsia="Times New Roman" w:hAnsi="Verdana" w:cs="Times New Roman"/>
                <w:color w:val="333333"/>
                <w:sz w:val="17"/>
                <w:szCs w:val="17"/>
              </w:rPr>
              <w:t>Kurunegala</w:t>
            </w:r>
            <w:proofErr w:type="spellEnd"/>
            <w:r w:rsidRPr="00953C72">
              <w:rPr>
                <w:rFonts w:ascii="Verdana" w:eastAsia="Times New Roman" w:hAnsi="Verdana" w:cs="Times New Roman"/>
                <w:color w:val="333333"/>
                <w:sz w:val="17"/>
                <w:szCs w:val="17"/>
              </w:rPr>
              <w:t xml:space="preserve"> district, Sri Lanka.</w:t>
            </w:r>
            <w:r w:rsidRPr="00953C72">
              <w:rPr>
                <w:rFonts w:ascii="Verdana" w:eastAsia="Times New Roman" w:hAnsi="Verdana" w:cs="Times New Roman"/>
                <w:color w:val="333333"/>
                <w:sz w:val="17"/>
                <w:szCs w:val="17"/>
              </w:rPr>
              <w:br/>
            </w:r>
            <w:commentRangeStart w:id="5"/>
            <w:r w:rsidRPr="00953C72">
              <w:rPr>
                <w:rFonts w:ascii="Verdana" w:eastAsia="Times New Roman" w:hAnsi="Verdana" w:cs="Times New Roman"/>
                <w:color w:val="333333"/>
                <w:sz w:val="17"/>
                <w:szCs w:val="17"/>
              </w:rPr>
              <w:t>In this study, considered objectives</w:t>
            </w:r>
            <w:commentRangeEnd w:id="5"/>
            <w:r w:rsidR="00AC7408">
              <w:rPr>
                <w:rStyle w:val="CommentReference"/>
              </w:rPr>
              <w:commentReference w:id="5"/>
            </w:r>
            <w:r w:rsidRPr="00953C72">
              <w:rPr>
                <w:rFonts w:ascii="Verdana" w:eastAsia="Times New Roman" w:hAnsi="Verdana" w:cs="Times New Roman"/>
                <w:color w:val="333333"/>
                <w:sz w:val="17"/>
                <w:szCs w:val="17"/>
              </w:rPr>
              <w:t xml:space="preserve"> are understanding the role of procurement in identifying and managing intra and inter organizational issues which impact supply chain performance, find out the market behavior of coconut production in Sri </w:t>
            </w:r>
            <w:commentRangeStart w:id="6"/>
            <w:r w:rsidRPr="00953C72">
              <w:rPr>
                <w:rFonts w:ascii="Verdana" w:eastAsia="Times New Roman" w:hAnsi="Verdana" w:cs="Times New Roman"/>
                <w:color w:val="333333"/>
                <w:sz w:val="17"/>
                <w:szCs w:val="17"/>
              </w:rPr>
              <w:t xml:space="preserve">Lakeland </w:t>
            </w:r>
            <w:commentRangeEnd w:id="6"/>
            <w:r w:rsidR="00AC7408">
              <w:rPr>
                <w:rStyle w:val="CommentReference"/>
              </w:rPr>
              <w:commentReference w:id="6"/>
            </w:r>
            <w:r w:rsidRPr="00953C72">
              <w:rPr>
                <w:rFonts w:ascii="Verdana" w:eastAsia="Times New Roman" w:hAnsi="Verdana" w:cs="Times New Roman"/>
                <w:color w:val="333333"/>
                <w:sz w:val="17"/>
                <w:szCs w:val="17"/>
              </w:rPr>
              <w:t>also rating the leading factors for problems in procurement process, factors that participants expected from procurement and find out initiatives which will aid to develop systematic procurement performance by addressing issues.</w:t>
            </w:r>
            <w:r w:rsidRPr="00953C72">
              <w:rPr>
                <w:rFonts w:ascii="Verdana" w:eastAsia="Times New Roman" w:hAnsi="Verdana" w:cs="Times New Roman"/>
                <w:color w:val="333333"/>
                <w:sz w:val="17"/>
                <w:szCs w:val="17"/>
              </w:rPr>
              <w:br/>
              <w:t xml:space="preserve">The study mainly based on primary data, which was collected through the questionnaires. A questionnaire was distributed to a sample of 90 coconut growers including both small scale growers and large scale growers and 10 industry based people in the coconut industry in </w:t>
            </w:r>
            <w:proofErr w:type="spellStart"/>
            <w:r w:rsidRPr="00953C72">
              <w:rPr>
                <w:rFonts w:ascii="Verdana" w:eastAsia="Times New Roman" w:hAnsi="Verdana" w:cs="Times New Roman"/>
                <w:color w:val="333333"/>
                <w:sz w:val="17"/>
                <w:szCs w:val="17"/>
              </w:rPr>
              <w:t>Kurunegala</w:t>
            </w:r>
            <w:proofErr w:type="spellEnd"/>
            <w:r w:rsidRPr="00953C72">
              <w:rPr>
                <w:rFonts w:ascii="Verdana" w:eastAsia="Times New Roman" w:hAnsi="Verdana" w:cs="Times New Roman"/>
                <w:color w:val="333333"/>
                <w:sz w:val="17"/>
                <w:szCs w:val="17"/>
              </w:rPr>
              <w:t xml:space="preserve"> district. Data collection tools were in-depth interviews, physically and through telephone calls and structured questionnaires. The study also made use of secondary sources of information regarding statistics of coconut cultivation.</w:t>
            </w:r>
            <w:ins w:id="7" w:author="Delll" w:date="2023-01-30T12:10:00Z">
              <w:r w:rsidR="00AC7408">
                <w:rPr>
                  <w:rFonts w:ascii="Verdana" w:eastAsia="Times New Roman" w:hAnsi="Verdana" w:cs="Times New Roman"/>
                  <w:color w:val="333333"/>
                  <w:sz w:val="17"/>
                  <w:szCs w:val="17"/>
                </w:rPr>
                <w:t xml:space="preserve"> </w:t>
              </w:r>
            </w:ins>
            <w:commentRangeStart w:id="8"/>
            <w:r w:rsidRPr="00953C72">
              <w:rPr>
                <w:rFonts w:ascii="Verdana" w:eastAsia="Times New Roman" w:hAnsi="Verdana" w:cs="Times New Roman"/>
                <w:color w:val="333333"/>
                <w:sz w:val="17"/>
                <w:szCs w:val="17"/>
              </w:rPr>
              <w:t>Problems</w:t>
            </w:r>
            <w:commentRangeEnd w:id="8"/>
            <w:r w:rsidR="00AC7408">
              <w:rPr>
                <w:rStyle w:val="CommentReference"/>
              </w:rPr>
              <w:commentReference w:id="8"/>
            </w:r>
            <w:r w:rsidRPr="00953C72">
              <w:rPr>
                <w:rFonts w:ascii="Verdana" w:eastAsia="Times New Roman" w:hAnsi="Verdana" w:cs="Times New Roman"/>
                <w:color w:val="333333"/>
                <w:sz w:val="17"/>
                <w:szCs w:val="17"/>
              </w:rPr>
              <w:t xml:space="preserve"> cited in this study were condensed into ten issues, namely product sourcing, price instability, overspending, forecasting errors, technology, regulatory factors, supplier performance, process complexity, risk management, logistics and transport. </w:t>
            </w:r>
            <w:commentRangeStart w:id="9"/>
            <w:r w:rsidRPr="00953C72">
              <w:rPr>
                <w:rFonts w:ascii="Verdana" w:eastAsia="Times New Roman" w:hAnsi="Verdana" w:cs="Times New Roman"/>
                <w:color w:val="333333"/>
                <w:sz w:val="17"/>
                <w:szCs w:val="17"/>
              </w:rPr>
              <w:t xml:space="preserve">The outcome of the analysis shows that process complexity, price instability, supplier performance and logistic and transport are positive and significant. </w:t>
            </w:r>
            <w:commentRangeEnd w:id="9"/>
            <w:r w:rsidR="00AC7408">
              <w:rPr>
                <w:rStyle w:val="CommentReference"/>
              </w:rPr>
              <w:commentReference w:id="9"/>
            </w:r>
            <w:r w:rsidRPr="00953C72">
              <w:rPr>
                <w:rFonts w:ascii="Verdana" w:eastAsia="Times New Roman" w:hAnsi="Verdana" w:cs="Times New Roman"/>
                <w:color w:val="333333"/>
                <w:sz w:val="17"/>
                <w:szCs w:val="17"/>
              </w:rPr>
              <w:t xml:space="preserve">Further, it shows that these problems discriminate the procurement </w:t>
            </w:r>
            <w:r w:rsidRPr="00953C72">
              <w:rPr>
                <w:rFonts w:ascii="Verdana" w:eastAsia="Times New Roman" w:hAnsi="Verdana" w:cs="Times New Roman"/>
                <w:color w:val="333333"/>
                <w:sz w:val="17"/>
                <w:szCs w:val="17"/>
              </w:rPr>
              <w:lastRenderedPageBreak/>
              <w:t xml:space="preserve">performance of the coconut supply chain. When considering reasons to procurement issues, 72.68% </w:t>
            </w:r>
            <w:commentRangeStart w:id="10"/>
            <w:r w:rsidRPr="00953C72">
              <w:rPr>
                <w:rFonts w:ascii="Verdana" w:eastAsia="Times New Roman" w:hAnsi="Verdana" w:cs="Times New Roman"/>
                <w:color w:val="333333"/>
                <w:sz w:val="17"/>
                <w:szCs w:val="17"/>
              </w:rPr>
              <w:t xml:space="preserve">Garret’s rank level </w:t>
            </w:r>
            <w:commentRangeEnd w:id="10"/>
            <w:r w:rsidR="00AC7408">
              <w:rPr>
                <w:rStyle w:val="CommentReference"/>
              </w:rPr>
              <w:commentReference w:id="10"/>
            </w:r>
            <w:r w:rsidRPr="00953C72">
              <w:rPr>
                <w:rFonts w:ascii="Verdana" w:eastAsia="Times New Roman" w:hAnsi="Verdana" w:cs="Times New Roman"/>
                <w:color w:val="333333"/>
                <w:sz w:val="17"/>
                <w:szCs w:val="17"/>
              </w:rPr>
              <w:t xml:space="preserve">obtained by improper </w:t>
            </w:r>
            <w:commentRangeStart w:id="11"/>
            <w:r w:rsidRPr="00953C72">
              <w:rPr>
                <w:rFonts w:ascii="Verdana" w:eastAsia="Times New Roman" w:hAnsi="Verdana" w:cs="Times New Roman"/>
                <w:color w:val="333333"/>
                <w:sz w:val="17"/>
                <w:szCs w:val="17"/>
              </w:rPr>
              <w:t>management practices and 62.94% Garret’s rank level obtained by poor infrastructure prevailed in the country.</w:t>
            </w:r>
            <w:commentRangeEnd w:id="11"/>
            <w:r w:rsidR="00AC7408">
              <w:rPr>
                <w:rStyle w:val="CommentReference"/>
              </w:rPr>
              <w:commentReference w:id="11"/>
            </w:r>
          </w:p>
        </w:tc>
      </w:tr>
      <w:tr w:rsidR="00953C72" w:rsidRPr="00953C72" w14:paraId="52C881AD" w14:textId="77777777" w:rsidTr="00953C72">
        <w:trPr>
          <w:trHeight w:val="315"/>
          <w:tblCellSpacing w:w="6" w:type="dxa"/>
        </w:trPr>
        <w:tc>
          <w:tcPr>
            <w:tcW w:w="2400" w:type="dxa"/>
            <w:tcBorders>
              <w:top w:val="nil"/>
              <w:left w:val="nil"/>
              <w:bottom w:val="nil"/>
              <w:right w:val="nil"/>
            </w:tcBorders>
            <w:shd w:val="clear" w:color="auto" w:fill="F2F2F2"/>
            <w:tcMar>
              <w:top w:w="0" w:type="dxa"/>
              <w:left w:w="30" w:type="dxa"/>
              <w:bottom w:w="0" w:type="dxa"/>
              <w:right w:w="0" w:type="dxa"/>
            </w:tcMar>
            <w:hideMark/>
          </w:tcPr>
          <w:p w14:paraId="15945E54" w14:textId="77777777" w:rsidR="00953C72" w:rsidRPr="00953C72" w:rsidRDefault="00953C72" w:rsidP="00953C72">
            <w:pPr>
              <w:spacing w:after="210" w:line="300" w:lineRule="atLeast"/>
              <w:rPr>
                <w:rFonts w:ascii="Verdana" w:eastAsia="Times New Roman" w:hAnsi="Verdana" w:cs="Times New Roman"/>
                <w:color w:val="333333"/>
                <w:sz w:val="17"/>
                <w:szCs w:val="17"/>
              </w:rPr>
            </w:pPr>
            <w:r w:rsidRPr="00953C72">
              <w:rPr>
                <w:rFonts w:ascii="Verdana" w:eastAsia="Times New Roman" w:hAnsi="Verdana" w:cs="Times New Roman"/>
                <w:color w:val="333333"/>
                <w:sz w:val="17"/>
                <w:szCs w:val="17"/>
              </w:rPr>
              <w:lastRenderedPageBreak/>
              <w:t>Key Words (5 Words)</w:t>
            </w:r>
          </w:p>
        </w:tc>
        <w:tc>
          <w:tcPr>
            <w:tcW w:w="0" w:type="auto"/>
            <w:tcBorders>
              <w:top w:val="nil"/>
              <w:left w:val="nil"/>
              <w:bottom w:val="nil"/>
              <w:right w:val="nil"/>
            </w:tcBorders>
            <w:shd w:val="clear" w:color="auto" w:fill="F2F2F2"/>
            <w:hideMark/>
          </w:tcPr>
          <w:p w14:paraId="77F37B27" w14:textId="77777777" w:rsidR="00953C72" w:rsidRPr="00953C72" w:rsidRDefault="00953C72" w:rsidP="00953C72">
            <w:pPr>
              <w:spacing w:after="210" w:line="300" w:lineRule="atLeast"/>
              <w:rPr>
                <w:rFonts w:ascii="Verdana" w:eastAsia="Times New Roman" w:hAnsi="Verdana" w:cs="Times New Roman"/>
                <w:color w:val="333333"/>
                <w:sz w:val="17"/>
                <w:szCs w:val="17"/>
              </w:rPr>
            </w:pPr>
            <w:r w:rsidRPr="00953C72">
              <w:rPr>
                <w:rFonts w:ascii="Verdana" w:eastAsia="Times New Roman" w:hAnsi="Verdana" w:cs="Times New Roman"/>
                <w:color w:val="333333"/>
                <w:sz w:val="17"/>
                <w:szCs w:val="17"/>
              </w:rPr>
              <w:t>Challenges of procurement, Coconut industry, Coconut production. Procurement,</w:t>
            </w:r>
          </w:p>
        </w:tc>
      </w:tr>
    </w:tbl>
    <w:p w14:paraId="7123A316" w14:textId="77777777" w:rsidR="00176A14" w:rsidRDefault="00176A14"/>
    <w:sectPr w:rsidR="00176A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l" w:date="2023-01-30T10:43:00Z" w:initials="D">
    <w:p w14:paraId="72B554B6" w14:textId="77777777" w:rsidR="00953C72" w:rsidRDefault="00953C72">
      <w:pPr>
        <w:pStyle w:val="CommentText"/>
      </w:pPr>
      <w:r>
        <w:rPr>
          <w:rStyle w:val="CommentReference"/>
        </w:rPr>
        <w:annotationRef/>
      </w:r>
      <w:r>
        <w:t>Haven’t you considered the medium scale growers or aren’t there any medium scale growers</w:t>
      </w:r>
    </w:p>
  </w:comment>
  <w:comment w:id="1" w:author="Delll" w:date="2023-01-30T10:44:00Z" w:initials="D">
    <w:p w14:paraId="317FAF0C" w14:textId="77777777" w:rsidR="00953C72" w:rsidRDefault="00953C72">
      <w:pPr>
        <w:pStyle w:val="CommentText"/>
      </w:pPr>
      <w:r>
        <w:rPr>
          <w:rStyle w:val="CommentReference"/>
        </w:rPr>
        <w:annotationRef/>
      </w:r>
      <w:r>
        <w:t>Is there a sector like this in Sri Lanka?</w:t>
      </w:r>
    </w:p>
  </w:comment>
  <w:comment w:id="4" w:author="Delll" w:date="2023-01-30T10:46:00Z" w:initials="D">
    <w:p w14:paraId="0A6B2C9D" w14:textId="77777777" w:rsidR="00953C72" w:rsidRDefault="00953C72">
      <w:pPr>
        <w:pStyle w:val="CommentText"/>
      </w:pPr>
      <w:r>
        <w:rPr>
          <w:rStyle w:val="CommentReference"/>
        </w:rPr>
        <w:annotationRef/>
      </w:r>
      <w:r>
        <w:t>Your title and the objective are two different things. Need to be consistent with the title.</w:t>
      </w:r>
    </w:p>
  </w:comment>
  <w:comment w:id="5" w:author="Delll" w:date="2023-01-30T12:09:00Z" w:initials="D">
    <w:p w14:paraId="4C9B40ED" w14:textId="77777777" w:rsidR="00AC7408" w:rsidRDefault="00AC7408">
      <w:pPr>
        <w:pStyle w:val="CommentText"/>
      </w:pPr>
      <w:r>
        <w:rPr>
          <w:rStyle w:val="CommentReference"/>
        </w:rPr>
        <w:annotationRef/>
      </w:r>
      <w:proofErr w:type="spellStart"/>
      <w:r>
        <w:t>Pls</w:t>
      </w:r>
      <w:proofErr w:type="spellEnd"/>
      <w:r>
        <w:t xml:space="preserve"> be clear with your objectives. You have several objectives which are not tallied with your title</w:t>
      </w:r>
    </w:p>
  </w:comment>
  <w:comment w:id="6" w:author="Delll" w:date="2023-01-30T12:08:00Z" w:initials="D">
    <w:p w14:paraId="7B169F48" w14:textId="77777777" w:rsidR="00AC7408" w:rsidRDefault="00AC7408">
      <w:pPr>
        <w:pStyle w:val="CommentText"/>
      </w:pPr>
      <w:r>
        <w:rPr>
          <w:rStyle w:val="CommentReference"/>
        </w:rPr>
        <w:annotationRef/>
      </w:r>
      <w:r>
        <w:t>??????????</w:t>
      </w:r>
    </w:p>
  </w:comment>
  <w:comment w:id="8" w:author="Delll" w:date="2023-01-30T12:11:00Z" w:initials="D">
    <w:p w14:paraId="2DE98F88" w14:textId="77777777" w:rsidR="00AC7408" w:rsidRDefault="00AC7408">
      <w:pPr>
        <w:pStyle w:val="CommentText"/>
      </w:pPr>
      <w:r>
        <w:rPr>
          <w:rStyle w:val="CommentReference"/>
        </w:rPr>
        <w:annotationRef/>
      </w:r>
      <w:r>
        <w:t>Your topic says challenges but here you say problems. First you should understand the difference between challenges and problems. They are not the same.</w:t>
      </w:r>
    </w:p>
  </w:comment>
  <w:comment w:id="9" w:author="Delll" w:date="2023-01-30T12:12:00Z" w:initials="D">
    <w:p w14:paraId="74343057" w14:textId="77777777" w:rsidR="00AC7408" w:rsidRDefault="00AC7408">
      <w:pPr>
        <w:pStyle w:val="CommentText"/>
      </w:pPr>
      <w:r>
        <w:rPr>
          <w:rStyle w:val="CommentReference"/>
        </w:rPr>
        <w:annotationRef/>
      </w:r>
      <w:r>
        <w:t>What do you mean here. Not clear</w:t>
      </w:r>
    </w:p>
  </w:comment>
  <w:comment w:id="10" w:author="Delll" w:date="2023-01-30T12:15:00Z" w:initials="D">
    <w:p w14:paraId="112F74F1" w14:textId="77777777" w:rsidR="00AC7408" w:rsidRDefault="00AC7408">
      <w:pPr>
        <w:pStyle w:val="CommentText"/>
      </w:pPr>
      <w:r>
        <w:rPr>
          <w:rStyle w:val="CommentReference"/>
        </w:rPr>
        <w:annotationRef/>
      </w:r>
      <w:r>
        <w:t>First you need to mentioned how you ranked them in your methodology. Otherwise, some readers will not understand what you do</w:t>
      </w:r>
    </w:p>
  </w:comment>
  <w:comment w:id="11" w:author="Delll" w:date="2023-01-30T12:16:00Z" w:initials="D">
    <w:p w14:paraId="64A5F46D" w14:textId="77777777" w:rsidR="00AC7408" w:rsidRDefault="00AC7408">
      <w:pPr>
        <w:pStyle w:val="CommentText"/>
      </w:pPr>
      <w:r>
        <w:rPr>
          <w:rStyle w:val="CommentReference"/>
        </w:rPr>
        <w:annotationRef/>
      </w:r>
      <w:r>
        <w:t xml:space="preserve">What are your </w:t>
      </w:r>
      <w:r>
        <w:t>conclusions????</w:t>
      </w:r>
      <w:bookmarkStart w:id="12" w:name="_GoBack"/>
      <w:bookmarkEnd w:id="1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B554B6" w15:done="0"/>
  <w15:commentEx w15:paraId="317FAF0C" w15:done="0"/>
  <w15:commentEx w15:paraId="0A6B2C9D" w15:done="0"/>
  <w15:commentEx w15:paraId="4C9B40ED" w15:done="0"/>
  <w15:commentEx w15:paraId="7B169F48" w15:done="0"/>
  <w15:commentEx w15:paraId="2DE98F88" w15:done="0"/>
  <w15:commentEx w15:paraId="74343057" w15:done="0"/>
  <w15:commentEx w15:paraId="112F74F1" w15:done="0"/>
  <w15:commentEx w15:paraId="64A5F4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l">
    <w15:presenceInfo w15:providerId="None" w15:userId="Del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72"/>
    <w:rsid w:val="00176A14"/>
    <w:rsid w:val="00953C72"/>
    <w:rsid w:val="00AC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AFB1E"/>
  <w15:chartTrackingRefBased/>
  <w15:docId w15:val="{BD9F7372-319D-42FF-A6F9-AE4D3AD0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3C72"/>
    <w:rPr>
      <w:sz w:val="16"/>
      <w:szCs w:val="16"/>
    </w:rPr>
  </w:style>
  <w:style w:type="paragraph" w:styleId="CommentText">
    <w:name w:val="annotation text"/>
    <w:basedOn w:val="Normal"/>
    <w:link w:val="CommentTextChar"/>
    <w:uiPriority w:val="99"/>
    <w:semiHidden/>
    <w:unhideWhenUsed/>
    <w:rsid w:val="00953C72"/>
    <w:pPr>
      <w:spacing w:line="240" w:lineRule="auto"/>
    </w:pPr>
    <w:rPr>
      <w:sz w:val="20"/>
      <w:szCs w:val="20"/>
    </w:rPr>
  </w:style>
  <w:style w:type="character" w:customStyle="1" w:styleId="CommentTextChar">
    <w:name w:val="Comment Text Char"/>
    <w:basedOn w:val="DefaultParagraphFont"/>
    <w:link w:val="CommentText"/>
    <w:uiPriority w:val="99"/>
    <w:semiHidden/>
    <w:rsid w:val="00953C72"/>
    <w:rPr>
      <w:sz w:val="20"/>
      <w:szCs w:val="20"/>
    </w:rPr>
  </w:style>
  <w:style w:type="paragraph" w:styleId="CommentSubject">
    <w:name w:val="annotation subject"/>
    <w:basedOn w:val="CommentText"/>
    <w:next w:val="CommentText"/>
    <w:link w:val="CommentSubjectChar"/>
    <w:uiPriority w:val="99"/>
    <w:semiHidden/>
    <w:unhideWhenUsed/>
    <w:rsid w:val="00953C72"/>
    <w:rPr>
      <w:b/>
      <w:bCs/>
    </w:rPr>
  </w:style>
  <w:style w:type="character" w:customStyle="1" w:styleId="CommentSubjectChar">
    <w:name w:val="Comment Subject Char"/>
    <w:basedOn w:val="CommentTextChar"/>
    <w:link w:val="CommentSubject"/>
    <w:uiPriority w:val="99"/>
    <w:semiHidden/>
    <w:rsid w:val="00953C72"/>
    <w:rPr>
      <w:b/>
      <w:bCs/>
      <w:sz w:val="20"/>
      <w:szCs w:val="20"/>
    </w:rPr>
  </w:style>
  <w:style w:type="paragraph" w:styleId="BalloonText">
    <w:name w:val="Balloon Text"/>
    <w:basedOn w:val="Normal"/>
    <w:link w:val="BalloonTextChar"/>
    <w:uiPriority w:val="99"/>
    <w:semiHidden/>
    <w:unhideWhenUsed/>
    <w:rsid w:val="0095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Delll</cp:lastModifiedBy>
  <cp:revision>1</cp:revision>
  <dcterms:created xsi:type="dcterms:W3CDTF">2023-01-30T05:12:00Z</dcterms:created>
  <dcterms:modified xsi:type="dcterms:W3CDTF">2023-01-30T06:47:00Z</dcterms:modified>
</cp:coreProperties>
</file>