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B17" w:rsidRPr="00717B17" w:rsidRDefault="00883A88" w:rsidP="00883A88">
      <w:pPr>
        <w:jc w:val="center"/>
        <w:rPr>
          <w:rFonts w:ascii="Times New Roman" w:hAnsi="Times New Roman" w:cs="Times New Roman"/>
          <w:b/>
          <w:bCs/>
          <w:sz w:val="28"/>
          <w:szCs w:val="28"/>
        </w:rPr>
      </w:pPr>
      <w:r w:rsidRPr="00717B17">
        <w:rPr>
          <w:rFonts w:ascii="Times New Roman" w:hAnsi="Times New Roman" w:cs="Times New Roman"/>
          <w:b/>
          <w:bCs/>
          <w:sz w:val="28"/>
          <w:szCs w:val="28"/>
        </w:rPr>
        <w:t xml:space="preserve">Evaluation </w:t>
      </w:r>
      <w:r>
        <w:rPr>
          <w:rFonts w:ascii="Times New Roman" w:hAnsi="Times New Roman" w:cs="Times New Roman"/>
          <w:b/>
          <w:bCs/>
          <w:sz w:val="28"/>
          <w:szCs w:val="28"/>
        </w:rPr>
        <w:t>of Efficacy of Different Fungicides a</w:t>
      </w:r>
      <w:r w:rsidRPr="00717B17">
        <w:rPr>
          <w:rFonts w:ascii="Times New Roman" w:hAnsi="Times New Roman" w:cs="Times New Roman"/>
          <w:b/>
          <w:bCs/>
          <w:sz w:val="28"/>
          <w:szCs w:val="28"/>
        </w:rPr>
        <w:t>gainst Causal Organism/S</w:t>
      </w:r>
      <w:r>
        <w:rPr>
          <w:rFonts w:ascii="Times New Roman" w:hAnsi="Times New Roman" w:cs="Times New Roman"/>
          <w:b/>
          <w:bCs/>
          <w:sz w:val="28"/>
          <w:szCs w:val="28"/>
        </w:rPr>
        <w:t xml:space="preserve"> of Recently Recorded Diseases o</w:t>
      </w:r>
      <w:r w:rsidRPr="00717B17">
        <w:rPr>
          <w:rFonts w:ascii="Times New Roman" w:hAnsi="Times New Roman" w:cs="Times New Roman"/>
          <w:b/>
          <w:bCs/>
          <w:sz w:val="28"/>
          <w:szCs w:val="28"/>
        </w:rPr>
        <w:t>f Fishtail Palm (</w:t>
      </w:r>
      <w:r w:rsidRPr="00717B17">
        <w:rPr>
          <w:rFonts w:ascii="Times New Roman" w:hAnsi="Times New Roman" w:cs="Times New Roman"/>
          <w:b/>
          <w:bCs/>
          <w:i/>
          <w:iCs/>
          <w:sz w:val="28"/>
          <w:szCs w:val="28"/>
        </w:rPr>
        <w:t>Caryota Urens</w:t>
      </w:r>
      <w:r w:rsidRPr="00717B17">
        <w:rPr>
          <w:rFonts w:ascii="Times New Roman" w:hAnsi="Times New Roman" w:cs="Times New Roman"/>
          <w:b/>
          <w:bCs/>
          <w:sz w:val="28"/>
          <w:szCs w:val="28"/>
        </w:rPr>
        <w:t>)</w:t>
      </w:r>
    </w:p>
    <w:p w:rsidR="00717B17" w:rsidRPr="00717B17" w:rsidRDefault="00717B17" w:rsidP="00717B17">
      <w:pPr>
        <w:jc w:val="center"/>
        <w:rPr>
          <w:rFonts w:ascii="Times New Roman" w:hAnsi="Times New Roman" w:cs="Times New Roman"/>
        </w:rPr>
      </w:pPr>
      <w:r w:rsidRPr="00883A88">
        <w:rPr>
          <w:rFonts w:ascii="Times New Roman" w:hAnsi="Times New Roman" w:cs="Times New Roman"/>
          <w:u w:val="single"/>
        </w:rPr>
        <w:t>K.D.K.Karu</w:t>
      </w:r>
      <w:r w:rsidRPr="00883A88">
        <w:rPr>
          <w:rFonts w:ascii="Times New Roman" w:hAnsi="Times New Roman" w:cs="Times New Roman"/>
          <w:u w:val="single"/>
        </w:rPr>
        <w:t>narathne</w:t>
      </w:r>
      <w:r w:rsidR="002A7C69" w:rsidRPr="00883A88">
        <w:rPr>
          <w:rFonts w:ascii="Times New Roman" w:hAnsi="Times New Roman" w:cs="Times New Roman"/>
          <w:u w:val="single"/>
          <w:vertAlign w:val="superscript"/>
        </w:rPr>
        <w:t>1</w:t>
      </w:r>
      <w:r w:rsidRPr="00717B17">
        <w:rPr>
          <w:rFonts w:ascii="Times New Roman" w:hAnsi="Times New Roman" w:cs="Times New Roman"/>
        </w:rPr>
        <w:t>, M.L.M.C.Dissanayake</w:t>
      </w:r>
      <w:r w:rsidRPr="00717B17">
        <w:rPr>
          <w:rFonts w:ascii="Times New Roman" w:hAnsi="Times New Roman" w:cs="Times New Roman"/>
          <w:vertAlign w:val="superscript"/>
        </w:rPr>
        <w:t>1</w:t>
      </w:r>
    </w:p>
    <w:p w:rsidR="00717B17" w:rsidRDefault="00883A88" w:rsidP="00717B17">
      <w:pPr>
        <w:jc w:val="center"/>
        <w:rPr>
          <w:rFonts w:ascii="Times New Roman" w:hAnsi="Times New Roman" w:cs="Times New Roman"/>
          <w:i/>
          <w:iCs/>
        </w:rPr>
      </w:pPr>
      <w:r>
        <w:rPr>
          <w:rFonts w:ascii="Times New Roman" w:hAnsi="Times New Roman" w:cs="Times New Roman"/>
          <w:i/>
          <w:iCs/>
          <w:vertAlign w:val="superscript"/>
        </w:rPr>
        <w:t xml:space="preserve">1 </w:t>
      </w:r>
      <w:r w:rsidR="00717B17" w:rsidRPr="00717B17">
        <w:rPr>
          <w:rFonts w:ascii="Times New Roman" w:hAnsi="Times New Roman" w:cs="Times New Roman"/>
          <w:i/>
          <w:iCs/>
        </w:rPr>
        <w:t>Department of Export Agriculture, Faculty of Agricultural Sciences, Sabaragamuwa University of Sri Lanka, Belihuloya</w:t>
      </w:r>
      <w:r w:rsidR="00717B17" w:rsidRPr="00717B17">
        <w:rPr>
          <w:rFonts w:ascii="Times New Roman" w:hAnsi="Times New Roman" w:cs="Times New Roman"/>
          <w:i/>
          <w:iCs/>
        </w:rPr>
        <w:t xml:space="preserve"> </w:t>
      </w:r>
      <w:r w:rsidR="00717B17" w:rsidRPr="00717B17">
        <w:rPr>
          <w:rFonts w:ascii="Times New Roman" w:hAnsi="Times New Roman" w:cs="Times New Roman"/>
          <w:i/>
          <w:iCs/>
        </w:rPr>
        <w:t>, Sri Lanka.</w:t>
      </w:r>
    </w:p>
    <w:p w:rsidR="00883A88" w:rsidRPr="00883A88" w:rsidRDefault="00883A88" w:rsidP="00717B17">
      <w:pPr>
        <w:jc w:val="center"/>
        <w:rPr>
          <w:rFonts w:ascii="Times New Roman" w:hAnsi="Times New Roman" w:cs="Times New Roman"/>
          <w:i/>
          <w:iCs/>
        </w:rPr>
      </w:pPr>
      <w:hyperlink r:id="rId4" w:history="1">
        <w:r w:rsidRPr="00883A88">
          <w:rPr>
            <w:rStyle w:val="Hyperlink"/>
            <w:rFonts w:ascii="Times New Roman" w:hAnsi="Times New Roman" w:cs="Times New Roman"/>
            <w:i/>
            <w:iCs/>
            <w:u w:val="none"/>
            <w:vertAlign w:val="superscript"/>
          </w:rPr>
          <w:t>*</w:t>
        </w:r>
        <w:r w:rsidRPr="00883A88">
          <w:rPr>
            <w:rStyle w:val="Hyperlink"/>
            <w:rFonts w:ascii="Times New Roman" w:hAnsi="Times New Roman" w:cs="Times New Roman"/>
            <w:i/>
            <w:iCs/>
            <w:u w:val="none"/>
          </w:rPr>
          <w:t>chandrika@agri.sab.ac.lk</w:t>
        </w:r>
      </w:hyperlink>
    </w:p>
    <w:p w:rsidR="00883A88" w:rsidRPr="00883A88" w:rsidRDefault="00883A88" w:rsidP="00717B17">
      <w:pPr>
        <w:jc w:val="center"/>
        <w:rPr>
          <w:rFonts w:ascii="Times New Roman" w:hAnsi="Times New Roman" w:cs="Times New Roman"/>
          <w:i/>
          <w:iCs/>
        </w:rPr>
      </w:pPr>
      <w:bookmarkStart w:id="0" w:name="_GoBack"/>
      <w:bookmarkEnd w:id="0"/>
    </w:p>
    <w:p w:rsidR="008A5D12" w:rsidRDefault="008A5D12" w:rsidP="00717B17">
      <w:pPr>
        <w:spacing w:line="360" w:lineRule="auto"/>
        <w:jc w:val="both"/>
        <w:rPr>
          <w:rFonts w:ascii="Times New Roman" w:hAnsi="Times New Roman" w:cs="Times New Roman"/>
          <w:sz w:val="24"/>
          <w:szCs w:val="24"/>
        </w:rPr>
      </w:pPr>
      <w:r w:rsidRPr="008A5D12">
        <w:rPr>
          <w:rFonts w:ascii="Times New Roman" w:hAnsi="Times New Roman" w:cs="Times New Roman"/>
          <w:sz w:val="24"/>
          <w:szCs w:val="24"/>
        </w:rPr>
        <w:t>Fishtail palm (</w:t>
      </w:r>
      <w:r w:rsidRPr="00C4347A">
        <w:rPr>
          <w:rFonts w:ascii="Times New Roman" w:hAnsi="Times New Roman" w:cs="Times New Roman"/>
          <w:i/>
          <w:iCs/>
          <w:sz w:val="24"/>
          <w:szCs w:val="24"/>
        </w:rPr>
        <w:t>Caryota urens L</w:t>
      </w:r>
      <w:r w:rsidRPr="008A5D12">
        <w:rPr>
          <w:rFonts w:ascii="Times New Roman" w:hAnsi="Times New Roman" w:cs="Times New Roman"/>
          <w:sz w:val="24"/>
          <w:szCs w:val="24"/>
        </w:rPr>
        <w:t xml:space="preserve">.) has been infected with two different previously unknown diseases in Sabaragamuwa, Western and Southern provinces in Sri Lanka, causing huge damage. Therefore, control of the newly reported two diseases is essential and extremely important. The study was an attempt to evaluate the efficacy of different fungicides against the causal organisms of newly recorded two different diseases of fishtail palm in in-vitro conditions. Four types of fungicides (Carbendazim, Homai, Chlorothalonil, and Mancozeb) were used to evaluate the growth inhibition of causal pathogens at their recommended concentrations (700 ppm, 1000 ppm, 3000 ppm and 2000 ppm). Initial screen was conducted to evaluate the most effective fungicide for </w:t>
      </w:r>
      <w:r w:rsidRPr="008A5D12">
        <w:rPr>
          <w:rFonts w:ascii="Times New Roman" w:hAnsi="Times New Roman" w:cs="Times New Roman"/>
          <w:i/>
          <w:iCs/>
          <w:sz w:val="24"/>
          <w:szCs w:val="24"/>
        </w:rPr>
        <w:t>Pestalotiopsis</w:t>
      </w:r>
      <w:r w:rsidRPr="008A5D12">
        <w:rPr>
          <w:rFonts w:ascii="Times New Roman" w:hAnsi="Times New Roman" w:cs="Times New Roman"/>
          <w:sz w:val="24"/>
          <w:szCs w:val="24"/>
        </w:rPr>
        <w:t xml:space="preserve"> </w:t>
      </w:r>
      <w:r w:rsidRPr="008A5D12">
        <w:rPr>
          <w:rFonts w:ascii="Times New Roman" w:hAnsi="Times New Roman" w:cs="Times New Roman"/>
          <w:i/>
          <w:iCs/>
          <w:sz w:val="24"/>
          <w:szCs w:val="24"/>
        </w:rPr>
        <w:t>spp</w:t>
      </w:r>
      <w:r w:rsidRPr="008A5D12">
        <w:rPr>
          <w:rFonts w:ascii="Times New Roman" w:hAnsi="Times New Roman" w:cs="Times New Roman"/>
          <w:sz w:val="24"/>
          <w:szCs w:val="24"/>
        </w:rPr>
        <w:t xml:space="preserve">, and </w:t>
      </w:r>
      <w:r w:rsidRPr="008A5D12">
        <w:rPr>
          <w:rFonts w:ascii="Times New Roman" w:hAnsi="Times New Roman" w:cs="Times New Roman"/>
          <w:i/>
          <w:iCs/>
          <w:sz w:val="24"/>
          <w:szCs w:val="24"/>
        </w:rPr>
        <w:t>Lasiodiplodia theobromea</w:t>
      </w:r>
      <w:r w:rsidRPr="008A5D12">
        <w:rPr>
          <w:rFonts w:ascii="Times New Roman" w:hAnsi="Times New Roman" w:cs="Times New Roman"/>
          <w:sz w:val="24"/>
          <w:szCs w:val="24"/>
        </w:rPr>
        <w:t xml:space="preserve"> pathogens by using Disk Diffusion Method. Disease severity index was calculated for leaf spot and leaf blight symptoms separately in filed conditions. According to the results, Carbendazim (85%) and Homai (85%) showed higher inhibition against </w:t>
      </w:r>
      <w:r w:rsidRPr="008A5D12">
        <w:rPr>
          <w:rFonts w:ascii="Times New Roman" w:hAnsi="Times New Roman" w:cs="Times New Roman"/>
          <w:i/>
          <w:iCs/>
          <w:sz w:val="24"/>
          <w:szCs w:val="24"/>
        </w:rPr>
        <w:t>Pestalotiopsis spp</w:t>
      </w:r>
      <w:r w:rsidRPr="008A5D12">
        <w:rPr>
          <w:rFonts w:ascii="Times New Roman" w:hAnsi="Times New Roman" w:cs="Times New Roman"/>
          <w:sz w:val="24"/>
          <w:szCs w:val="24"/>
        </w:rPr>
        <w:t xml:space="preserve"> in the initial screen test and Fungicidal test. Fungicides; Mancozeb (91.71%) and Carbendazim (85.71%) showed higher inhibition against </w:t>
      </w:r>
      <w:r w:rsidRPr="00717B17">
        <w:rPr>
          <w:rFonts w:ascii="Times New Roman" w:hAnsi="Times New Roman" w:cs="Times New Roman"/>
          <w:i/>
          <w:iCs/>
          <w:sz w:val="24"/>
          <w:szCs w:val="24"/>
        </w:rPr>
        <w:t>L.theobromea</w:t>
      </w:r>
      <w:r w:rsidRPr="008A5D12">
        <w:rPr>
          <w:rFonts w:ascii="Times New Roman" w:hAnsi="Times New Roman" w:cs="Times New Roman"/>
          <w:sz w:val="24"/>
          <w:szCs w:val="24"/>
        </w:rPr>
        <w:t xml:space="preserve"> in the initial Screen test after two weeks. Mancozeb (90%), Chlorothalonil (89.79%) and Homai (90%) showed inhibition against </w:t>
      </w:r>
      <w:r w:rsidRPr="00717B17">
        <w:rPr>
          <w:rFonts w:ascii="Times New Roman" w:hAnsi="Times New Roman" w:cs="Times New Roman"/>
          <w:i/>
          <w:iCs/>
          <w:sz w:val="24"/>
          <w:szCs w:val="24"/>
        </w:rPr>
        <w:t>L. theobromea</w:t>
      </w:r>
      <w:r w:rsidRPr="008A5D12">
        <w:rPr>
          <w:rFonts w:ascii="Times New Roman" w:hAnsi="Times New Roman" w:cs="Times New Roman"/>
          <w:sz w:val="24"/>
          <w:szCs w:val="24"/>
        </w:rPr>
        <w:t xml:space="preserve"> after six days in fungicidal test. But Carbendazim was showed less growth inhibition (89.43%) than the other fungicides. After 21 days of inoculation, the range of Disease Severity Index in </w:t>
      </w:r>
      <w:r w:rsidRPr="00717B17">
        <w:rPr>
          <w:rFonts w:ascii="Times New Roman" w:hAnsi="Times New Roman" w:cs="Times New Roman"/>
          <w:i/>
          <w:iCs/>
          <w:sz w:val="24"/>
          <w:szCs w:val="24"/>
        </w:rPr>
        <w:t>Pestalotiopsis spp</w:t>
      </w:r>
      <w:r w:rsidRPr="008A5D12">
        <w:rPr>
          <w:rFonts w:ascii="Times New Roman" w:hAnsi="Times New Roman" w:cs="Times New Roman"/>
          <w:sz w:val="24"/>
          <w:szCs w:val="24"/>
        </w:rPr>
        <w:t xml:space="preserve"> was 4 – 90 % and in </w:t>
      </w:r>
      <w:r w:rsidRPr="008A5D12">
        <w:rPr>
          <w:rFonts w:ascii="Times New Roman" w:hAnsi="Times New Roman" w:cs="Times New Roman"/>
          <w:i/>
          <w:iCs/>
          <w:sz w:val="24"/>
          <w:szCs w:val="24"/>
        </w:rPr>
        <w:t>L.theobromea</w:t>
      </w:r>
      <w:r w:rsidRPr="008A5D12">
        <w:rPr>
          <w:rFonts w:ascii="Times New Roman" w:hAnsi="Times New Roman" w:cs="Times New Roman"/>
          <w:sz w:val="24"/>
          <w:szCs w:val="24"/>
        </w:rPr>
        <w:t xml:space="preserve"> was 6 – 85 %. According to the results, fungicides; Carbendazim and Homai showed growth inhibition against </w:t>
      </w:r>
      <w:r w:rsidRPr="00717B17">
        <w:rPr>
          <w:rFonts w:ascii="Times New Roman" w:hAnsi="Times New Roman" w:cs="Times New Roman"/>
          <w:i/>
          <w:iCs/>
          <w:sz w:val="24"/>
          <w:szCs w:val="24"/>
        </w:rPr>
        <w:t>Pestalotiopsis spp</w:t>
      </w:r>
      <w:r w:rsidRPr="008A5D12">
        <w:rPr>
          <w:rFonts w:ascii="Times New Roman" w:hAnsi="Times New Roman" w:cs="Times New Roman"/>
          <w:sz w:val="24"/>
          <w:szCs w:val="24"/>
        </w:rPr>
        <w:t xml:space="preserve"> and all of four fungicides showed growth inhibition against </w:t>
      </w:r>
      <w:r w:rsidRPr="00717B17">
        <w:rPr>
          <w:rFonts w:ascii="Times New Roman" w:hAnsi="Times New Roman" w:cs="Times New Roman"/>
          <w:i/>
          <w:iCs/>
          <w:sz w:val="24"/>
          <w:szCs w:val="24"/>
        </w:rPr>
        <w:t>L. theobromea</w:t>
      </w:r>
      <w:r w:rsidRPr="008A5D12">
        <w:rPr>
          <w:rFonts w:ascii="Times New Roman" w:hAnsi="Times New Roman" w:cs="Times New Roman"/>
          <w:sz w:val="24"/>
          <w:szCs w:val="24"/>
        </w:rPr>
        <w:t xml:space="preserve"> pathogen in newly recorded disease of Fishtail palm in in-vitro conditions. Further study is required to evaluate the most effective fungicides and their concentrations against pathogen/s in in-vivo conditions.</w:t>
      </w:r>
    </w:p>
    <w:p w:rsidR="00900150" w:rsidRPr="00717B17" w:rsidRDefault="008A5D12" w:rsidP="008A5D12">
      <w:pPr>
        <w:jc w:val="both"/>
        <w:rPr>
          <w:rFonts w:ascii="Times New Roman" w:hAnsi="Times New Roman" w:cs="Times New Roman"/>
          <w:i/>
          <w:iCs/>
          <w:sz w:val="24"/>
          <w:szCs w:val="24"/>
        </w:rPr>
      </w:pPr>
      <w:r w:rsidRPr="00C4347A">
        <w:rPr>
          <w:rFonts w:ascii="Times New Roman" w:hAnsi="Times New Roman" w:cs="Times New Roman"/>
          <w:b/>
          <w:bCs/>
          <w:sz w:val="24"/>
          <w:szCs w:val="24"/>
        </w:rPr>
        <w:t xml:space="preserve"> Keywords:</w:t>
      </w:r>
      <w:r w:rsidRPr="008A5D12">
        <w:rPr>
          <w:rFonts w:ascii="Times New Roman" w:hAnsi="Times New Roman" w:cs="Times New Roman"/>
          <w:sz w:val="24"/>
          <w:szCs w:val="24"/>
        </w:rPr>
        <w:t xml:space="preserve"> </w:t>
      </w:r>
      <w:r w:rsidR="00717B17" w:rsidRPr="00717B17">
        <w:rPr>
          <w:rFonts w:ascii="Times New Roman" w:hAnsi="Times New Roman" w:cs="Times New Roman"/>
          <w:i/>
          <w:iCs/>
          <w:sz w:val="24"/>
          <w:szCs w:val="24"/>
        </w:rPr>
        <w:t xml:space="preserve">fungistatic, initial screening, </w:t>
      </w:r>
      <w:proofErr w:type="spellStart"/>
      <w:r w:rsidR="00717B17" w:rsidRPr="00717B17">
        <w:rPr>
          <w:rFonts w:ascii="Times New Roman" w:hAnsi="Times New Roman" w:cs="Times New Roman"/>
          <w:i/>
          <w:iCs/>
          <w:sz w:val="24"/>
          <w:szCs w:val="24"/>
        </w:rPr>
        <w:t>lasiodiplodia</w:t>
      </w:r>
      <w:proofErr w:type="spellEnd"/>
      <w:r w:rsidR="00717B17" w:rsidRPr="00717B17">
        <w:rPr>
          <w:rFonts w:ascii="Times New Roman" w:hAnsi="Times New Roman" w:cs="Times New Roman"/>
          <w:i/>
          <w:iCs/>
          <w:sz w:val="24"/>
          <w:szCs w:val="24"/>
        </w:rPr>
        <w:t xml:space="preserve"> theobromea, </w:t>
      </w:r>
      <w:proofErr w:type="spellStart"/>
      <w:r w:rsidR="00717B17" w:rsidRPr="00717B17">
        <w:rPr>
          <w:rFonts w:ascii="Times New Roman" w:hAnsi="Times New Roman" w:cs="Times New Roman"/>
          <w:i/>
          <w:iCs/>
          <w:sz w:val="24"/>
          <w:szCs w:val="24"/>
        </w:rPr>
        <w:t>pestalotiopsis</w:t>
      </w:r>
      <w:proofErr w:type="spellEnd"/>
      <w:r w:rsidR="00717B17" w:rsidRPr="00717B17">
        <w:rPr>
          <w:rFonts w:ascii="Times New Roman" w:hAnsi="Times New Roman" w:cs="Times New Roman"/>
          <w:i/>
          <w:iCs/>
          <w:sz w:val="24"/>
          <w:szCs w:val="24"/>
        </w:rPr>
        <w:t xml:space="preserve"> spp</w:t>
      </w:r>
    </w:p>
    <w:sectPr w:rsidR="00900150" w:rsidRPr="00717B17" w:rsidSect="00717B1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12"/>
    <w:rsid w:val="001359E5"/>
    <w:rsid w:val="002A7C69"/>
    <w:rsid w:val="0037324C"/>
    <w:rsid w:val="00717B17"/>
    <w:rsid w:val="00875562"/>
    <w:rsid w:val="00883A88"/>
    <w:rsid w:val="008A5D12"/>
    <w:rsid w:val="008D4FCA"/>
    <w:rsid w:val="00C4347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DDF2B-4BD0-46F8-B549-6F494C7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B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ndrika@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2023-01-13T06:32:00Z</dcterms:created>
  <dcterms:modified xsi:type="dcterms:W3CDTF">2023-01-13T07:20:00Z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01cc0d07-bbed-4c3f-8bd8-87302965a3ac</vt:lpwstr>
  </property>
</Properties>
</file>