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CB" w:rsidRPr="008C23CB" w:rsidRDefault="008C23CB" w:rsidP="008C23C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I</w:t>
      </w:r>
      <w:r w:rsidRPr="002922CE">
        <w:rPr>
          <w:rFonts w:ascii="Times New Roman" w:hAnsi="Times New Roman" w:cs="Times New Roman"/>
          <w:b/>
          <w:i/>
          <w:iCs/>
          <w:sz w:val="28"/>
        </w:rPr>
        <w:t>n vitro</w:t>
      </w:r>
      <w:r w:rsidRPr="002922CE">
        <w:rPr>
          <w:rFonts w:ascii="Times New Roman" w:hAnsi="Times New Roman" w:cs="Times New Roman"/>
          <w:b/>
          <w:sz w:val="28"/>
        </w:rPr>
        <w:t xml:space="preserve"> antifungal potential of selected plant extracts against </w:t>
      </w:r>
      <w:proofErr w:type="spellStart"/>
      <w:r>
        <w:rPr>
          <w:rFonts w:ascii="Times New Roman" w:hAnsi="Times New Roman" w:cs="Times New Roman"/>
          <w:b/>
          <w:i/>
          <w:iCs/>
          <w:sz w:val="28"/>
        </w:rPr>
        <w:t>C</w:t>
      </w:r>
      <w:r w:rsidRPr="002922CE">
        <w:rPr>
          <w:rFonts w:ascii="Times New Roman" w:hAnsi="Times New Roman" w:cs="Times New Roman"/>
          <w:b/>
          <w:i/>
          <w:iCs/>
          <w:sz w:val="28"/>
        </w:rPr>
        <w:t>olletotrichum</w:t>
      </w:r>
      <w:proofErr w:type="spellEnd"/>
      <w:r w:rsidRPr="002922CE">
        <w:rPr>
          <w:rFonts w:ascii="Times New Roman" w:hAnsi="Times New Roman" w:cs="Times New Roman"/>
          <w:b/>
          <w:i/>
          <w:iCs/>
          <w:sz w:val="28"/>
        </w:rPr>
        <w:t xml:space="preserve"> </w:t>
      </w:r>
      <w:proofErr w:type="spellStart"/>
      <w:r w:rsidRPr="002922CE">
        <w:rPr>
          <w:rFonts w:ascii="Times New Roman" w:hAnsi="Times New Roman" w:cs="Times New Roman"/>
          <w:b/>
          <w:i/>
          <w:iCs/>
          <w:sz w:val="28"/>
        </w:rPr>
        <w:t>musae</w:t>
      </w:r>
      <w:proofErr w:type="spellEnd"/>
      <w:r w:rsidRPr="002922CE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922CE">
        <w:rPr>
          <w:rFonts w:ascii="Times New Roman" w:hAnsi="Times New Roman" w:cs="Times New Roman"/>
          <w:b/>
          <w:sz w:val="28"/>
        </w:rPr>
        <w:t>causing anthracnose disease in banana</w:t>
      </w:r>
    </w:p>
    <w:p w:rsidR="008C23CB" w:rsidRPr="008C23CB" w:rsidRDefault="008C23CB" w:rsidP="008C23CB">
      <w:pPr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5A6F5B" w:rsidRDefault="008C23CB" w:rsidP="005A6F5B">
      <w:pPr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u w:val="single"/>
        </w:rPr>
        <w:t>YBKT</w:t>
      </w:r>
      <w:r w:rsidR="00641645">
        <w:rPr>
          <w:rFonts w:ascii="Times New Roman" w:hAnsi="Times New Roman" w:cs="Times New Roman"/>
          <w:sz w:val="24"/>
          <w:u w:val="single"/>
        </w:rPr>
        <w:t xml:space="preserve"> </w:t>
      </w:r>
      <w:r w:rsidR="004A4FBD" w:rsidRPr="006209EF">
        <w:rPr>
          <w:rFonts w:ascii="Times New Roman" w:hAnsi="Times New Roman" w:cs="Times New Roman"/>
          <w:sz w:val="24"/>
          <w:u w:val="single"/>
        </w:rPr>
        <w:t>Lakshani</w:t>
      </w:r>
      <w:r w:rsidR="006209EF" w:rsidRPr="006209EF">
        <w:rPr>
          <w:rFonts w:ascii="Times New Roman" w:hAnsi="Times New Roman" w:cs="Times New Roman"/>
          <w:sz w:val="24"/>
          <w:u w:val="single"/>
          <w:vertAlign w:val="superscript"/>
        </w:rPr>
        <w:t>1</w:t>
      </w:r>
      <w:r w:rsidR="00641645">
        <w:rPr>
          <w:rFonts w:ascii="Times New Roman" w:hAnsi="Times New Roman" w:cs="Times New Roman"/>
          <w:sz w:val="24"/>
          <w:u w:val="single"/>
          <w:vertAlign w:val="superscript"/>
        </w:rPr>
        <w:t>*</w:t>
      </w:r>
      <w:r w:rsidR="006209EF" w:rsidRPr="006209EF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DMKW</w:t>
      </w:r>
      <w:r w:rsidR="00641645">
        <w:rPr>
          <w:rFonts w:ascii="Times New Roman" w:hAnsi="Times New Roman" w:cs="Times New Roman"/>
          <w:sz w:val="24"/>
        </w:rPr>
        <w:t xml:space="preserve"> </w:t>
      </w:r>
      <w:r w:rsidR="00AB78D4" w:rsidRPr="00AB78D4">
        <w:rPr>
          <w:rFonts w:ascii="Times New Roman" w:hAnsi="Times New Roman" w:cs="Times New Roman"/>
          <w:sz w:val="24"/>
        </w:rPr>
        <w:t>Gunasekara</w:t>
      </w:r>
      <w:r w:rsidR="00AB78D4">
        <w:rPr>
          <w:rFonts w:ascii="Times New Roman" w:hAnsi="Times New Roman" w:cs="Times New Roman"/>
          <w:sz w:val="24"/>
          <w:vertAlign w:val="superscript"/>
        </w:rPr>
        <w:t>2</w:t>
      </w:r>
      <w:r w:rsidR="00AB78D4">
        <w:rPr>
          <w:rFonts w:ascii="Times New Roman" w:hAnsi="Times New Roman" w:cs="Times New Roman"/>
          <w:sz w:val="24"/>
        </w:rPr>
        <w:t xml:space="preserve">, </w:t>
      </w:r>
      <w:r w:rsidR="00515143" w:rsidRPr="00AB78D4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416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4FBD">
        <w:rPr>
          <w:rFonts w:ascii="Times New Roman" w:hAnsi="Times New Roman" w:cs="Times New Roman"/>
          <w:color w:val="000000"/>
          <w:sz w:val="24"/>
          <w:szCs w:val="24"/>
        </w:rPr>
        <w:t>Paththinige</w:t>
      </w:r>
      <w:proofErr w:type="spellEnd"/>
      <w:r w:rsidR="004A4FB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6209E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6209EF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hAnsi="Times New Roman" w:cs="Times New Roman"/>
          <w:color w:val="000000"/>
          <w:sz w:val="24"/>
          <w:szCs w:val="24"/>
        </w:rPr>
        <w:t>MLMC</w:t>
      </w:r>
      <w:r w:rsidR="006209EF">
        <w:rPr>
          <w:rFonts w:ascii="Times New Roman" w:hAnsi="Times New Roman" w:cs="Times New Roman"/>
          <w:color w:val="000000"/>
          <w:sz w:val="24"/>
          <w:szCs w:val="24"/>
        </w:rPr>
        <w:t xml:space="preserve"> Dissanayake</w:t>
      </w:r>
      <w:r w:rsidR="00CD709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</w:p>
    <w:p w:rsidR="008C23CB" w:rsidRPr="008C23CB" w:rsidRDefault="008C23CB" w:rsidP="005A6F5B">
      <w:pPr>
        <w:jc w:val="center"/>
        <w:rPr>
          <w:rFonts w:ascii="Times New Roman" w:hAnsi="Times New Roman" w:cs="Times New Roman"/>
          <w:color w:val="000000"/>
          <w:sz w:val="2"/>
          <w:szCs w:val="2"/>
          <w:vertAlign w:val="superscript"/>
        </w:rPr>
      </w:pPr>
    </w:p>
    <w:p w:rsidR="008C23CB" w:rsidRDefault="00CC5A13" w:rsidP="005A6F5B">
      <w:pPr>
        <w:jc w:val="center"/>
        <w:rPr>
          <w:rFonts w:ascii="Times New Roman" w:hAnsi="Times New Roman" w:cs="Times New Roman"/>
          <w:i/>
          <w:color w:val="000000"/>
          <w:szCs w:val="24"/>
        </w:rPr>
      </w:pPr>
      <w:r>
        <w:rPr>
          <w:rFonts w:ascii="Times New Roman" w:hAnsi="Times New Roman" w:cs="Times New Roman"/>
          <w:i/>
          <w:color w:val="000000"/>
          <w:szCs w:val="24"/>
          <w:vertAlign w:val="superscript"/>
        </w:rPr>
        <w:t>1</w:t>
      </w:r>
      <w:r w:rsidR="00B46058" w:rsidRPr="00CC5A13">
        <w:rPr>
          <w:rFonts w:ascii="Times New Roman" w:hAnsi="Times New Roman" w:cs="Times New Roman"/>
          <w:i/>
          <w:color w:val="000000"/>
          <w:szCs w:val="24"/>
        </w:rPr>
        <w:t>Department of ex</w:t>
      </w:r>
      <w:r w:rsidR="006209EF" w:rsidRPr="00CC5A13">
        <w:rPr>
          <w:rFonts w:ascii="Times New Roman" w:hAnsi="Times New Roman" w:cs="Times New Roman"/>
          <w:i/>
          <w:color w:val="000000"/>
          <w:szCs w:val="24"/>
        </w:rPr>
        <w:t>port Agricultur</w:t>
      </w:r>
      <w:r w:rsidR="00B46058" w:rsidRPr="00CC5A13">
        <w:rPr>
          <w:rFonts w:ascii="Times New Roman" w:hAnsi="Times New Roman" w:cs="Times New Roman"/>
          <w:i/>
          <w:color w:val="000000"/>
          <w:szCs w:val="24"/>
        </w:rPr>
        <w:t xml:space="preserve">e, </w:t>
      </w:r>
    </w:p>
    <w:p w:rsidR="008C23CB" w:rsidRDefault="00B46058" w:rsidP="005A6F5B">
      <w:pPr>
        <w:jc w:val="center"/>
        <w:rPr>
          <w:rFonts w:ascii="Times New Roman" w:hAnsi="Times New Roman" w:cs="Times New Roman"/>
          <w:i/>
          <w:iCs/>
        </w:rPr>
      </w:pPr>
      <w:r w:rsidRPr="00CC5A13">
        <w:rPr>
          <w:rFonts w:ascii="Times New Roman" w:hAnsi="Times New Roman" w:cs="Times New Roman"/>
          <w:i/>
          <w:iCs/>
        </w:rPr>
        <w:t xml:space="preserve">Faculty of Agricultural Sciences, </w:t>
      </w:r>
    </w:p>
    <w:p w:rsidR="008C23CB" w:rsidRDefault="00B46058" w:rsidP="005A6F5B">
      <w:pPr>
        <w:jc w:val="center"/>
        <w:rPr>
          <w:rFonts w:ascii="Times New Roman" w:hAnsi="Times New Roman" w:cs="Times New Roman"/>
          <w:i/>
          <w:iCs/>
        </w:rPr>
      </w:pPr>
      <w:proofErr w:type="spellStart"/>
      <w:r w:rsidRPr="00CC5A13">
        <w:rPr>
          <w:rFonts w:ascii="Times New Roman" w:hAnsi="Times New Roman" w:cs="Times New Roman"/>
          <w:i/>
          <w:iCs/>
        </w:rPr>
        <w:t>Sabaragmuwa</w:t>
      </w:r>
      <w:proofErr w:type="spellEnd"/>
      <w:r w:rsidRPr="00CC5A13">
        <w:rPr>
          <w:rFonts w:ascii="Times New Roman" w:hAnsi="Times New Roman" w:cs="Times New Roman"/>
          <w:i/>
          <w:iCs/>
        </w:rPr>
        <w:t xml:space="preserve"> University of Sri Lanka, </w:t>
      </w:r>
    </w:p>
    <w:p w:rsidR="006209EF" w:rsidRDefault="008C23CB" w:rsidP="005A6F5B">
      <w:pPr>
        <w:jc w:val="center"/>
        <w:rPr>
          <w:rFonts w:ascii="Times New Roman" w:hAnsi="Times New Roman" w:cs="Times New Roman"/>
          <w:i/>
          <w:iCs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</w:rPr>
        <w:t>Belihul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oya</w:t>
      </w:r>
      <w:proofErr w:type="spellEnd"/>
      <w:r>
        <w:rPr>
          <w:rFonts w:ascii="Times New Roman" w:hAnsi="Times New Roman" w:cs="Times New Roman"/>
          <w:i/>
          <w:iCs/>
        </w:rPr>
        <w:t xml:space="preserve">, </w:t>
      </w:r>
      <w:r w:rsidR="00B46058" w:rsidRPr="00CC5A13">
        <w:rPr>
          <w:rFonts w:ascii="Times New Roman" w:hAnsi="Times New Roman" w:cs="Times New Roman"/>
          <w:i/>
          <w:iCs/>
        </w:rPr>
        <w:t>Sri Lanka.</w:t>
      </w:r>
      <w:proofErr w:type="gramEnd"/>
      <w:r w:rsidR="00B46058" w:rsidRPr="00CC5A13">
        <w:rPr>
          <w:rFonts w:ascii="Times New Roman" w:hAnsi="Times New Roman" w:cs="Times New Roman"/>
          <w:i/>
          <w:iCs/>
        </w:rPr>
        <w:t xml:space="preserve"> </w:t>
      </w:r>
    </w:p>
    <w:p w:rsidR="008C23CB" w:rsidRPr="008C23CB" w:rsidRDefault="008C23CB" w:rsidP="005A6F5B">
      <w:pPr>
        <w:jc w:val="center"/>
        <w:rPr>
          <w:rFonts w:ascii="Times New Roman" w:hAnsi="Times New Roman" w:cs="Times New Roman"/>
          <w:i/>
          <w:iCs/>
          <w:sz w:val="2"/>
          <w:szCs w:val="2"/>
        </w:rPr>
      </w:pPr>
    </w:p>
    <w:p w:rsidR="008C23CB" w:rsidRDefault="00CC5A13" w:rsidP="005A6F5B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vertAlign w:val="superscript"/>
        </w:rPr>
        <w:t>2</w:t>
      </w:r>
      <w:r w:rsidR="00B46058" w:rsidRPr="00CC5A13">
        <w:rPr>
          <w:rFonts w:ascii="Times New Roman" w:hAnsi="Times New Roman" w:cs="Times New Roman"/>
          <w:i/>
          <w:iCs/>
        </w:rPr>
        <w:t xml:space="preserve">Plant Virus Indexing Centre, </w:t>
      </w:r>
    </w:p>
    <w:p w:rsidR="00B46058" w:rsidRDefault="00B46058" w:rsidP="005A6F5B">
      <w:pPr>
        <w:jc w:val="center"/>
        <w:rPr>
          <w:rFonts w:ascii="Times New Roman" w:hAnsi="Times New Roman" w:cs="Times New Roman"/>
          <w:i/>
          <w:iCs/>
        </w:rPr>
      </w:pPr>
      <w:proofErr w:type="spellStart"/>
      <w:proofErr w:type="gramStart"/>
      <w:r w:rsidRPr="00CC5A13">
        <w:rPr>
          <w:rFonts w:ascii="Times New Roman" w:hAnsi="Times New Roman" w:cs="Times New Roman"/>
          <w:i/>
          <w:iCs/>
        </w:rPr>
        <w:t>Gabadawatta</w:t>
      </w:r>
      <w:proofErr w:type="spellEnd"/>
      <w:r w:rsidRPr="00CC5A13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CC5A13">
        <w:rPr>
          <w:rFonts w:ascii="Times New Roman" w:hAnsi="Times New Roman" w:cs="Times New Roman"/>
          <w:i/>
          <w:iCs/>
        </w:rPr>
        <w:t>Homagama</w:t>
      </w:r>
      <w:proofErr w:type="spellEnd"/>
      <w:r w:rsidRPr="00CC5A13">
        <w:rPr>
          <w:rFonts w:ascii="Times New Roman" w:hAnsi="Times New Roman" w:cs="Times New Roman"/>
          <w:i/>
          <w:iCs/>
        </w:rPr>
        <w:t>, Sri Lanka.</w:t>
      </w:r>
      <w:proofErr w:type="gramEnd"/>
    </w:p>
    <w:p w:rsidR="00061354" w:rsidRPr="00061354" w:rsidRDefault="00061354" w:rsidP="005A6F5B">
      <w:pPr>
        <w:jc w:val="center"/>
        <w:rPr>
          <w:rFonts w:ascii="Times New Roman" w:hAnsi="Times New Roman" w:cs="Times New Roman"/>
          <w:i/>
          <w:iCs/>
          <w:sz w:val="2"/>
          <w:szCs w:val="2"/>
        </w:rPr>
      </w:pPr>
    </w:p>
    <w:p w:rsidR="000B4134" w:rsidRDefault="00641645" w:rsidP="000B4134">
      <w:pPr>
        <w:jc w:val="center"/>
        <w:rPr>
          <w:rFonts w:ascii="Times New Roman" w:hAnsi="Times New Roman" w:cs="Times New Roman"/>
          <w:i/>
          <w:color w:val="222222"/>
          <w:szCs w:val="18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Cs w:val="18"/>
          <w:shd w:val="clear" w:color="auto" w:fill="FFFFFF"/>
          <w:vertAlign w:val="superscript"/>
        </w:rPr>
        <w:t>*</w:t>
      </w:r>
      <w:hyperlink r:id="rId5" w:history="1">
        <w:r w:rsidRPr="0075451F">
          <w:rPr>
            <w:rStyle w:val="Hyperlink"/>
            <w:rFonts w:ascii="Times New Roman" w:hAnsi="Times New Roman" w:cs="Times New Roman"/>
            <w:i/>
            <w:szCs w:val="18"/>
            <w:shd w:val="clear" w:color="auto" w:fill="FFFFFF"/>
          </w:rPr>
          <w:t>kavindhyaybtl@gmail.com</w:t>
        </w:r>
      </w:hyperlink>
      <w:r>
        <w:rPr>
          <w:rFonts w:ascii="Times New Roman" w:hAnsi="Times New Roman" w:cs="Times New Roman"/>
          <w:i/>
          <w:color w:val="222222"/>
          <w:szCs w:val="18"/>
          <w:shd w:val="clear" w:color="auto" w:fill="FFFFFF"/>
        </w:rPr>
        <w:t xml:space="preserve"> </w:t>
      </w:r>
    </w:p>
    <w:p w:rsidR="00061354" w:rsidRPr="00061354" w:rsidRDefault="00061354" w:rsidP="000B4134">
      <w:pPr>
        <w:jc w:val="center"/>
        <w:rPr>
          <w:rFonts w:ascii="Times New Roman" w:hAnsi="Times New Roman" w:cs="Times New Roman"/>
          <w:i/>
          <w:iCs/>
          <w:sz w:val="2"/>
          <w:szCs w:val="2"/>
          <w:vertAlign w:val="superscript"/>
        </w:rPr>
      </w:pPr>
    </w:p>
    <w:p w:rsidR="00B45ECE" w:rsidRDefault="00641645" w:rsidP="00B45EC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fontstyle01"/>
        </w:rPr>
        <w:t xml:space="preserve">The disease Anthracnose caused by </w:t>
      </w:r>
      <w:proofErr w:type="spellStart"/>
      <w:r>
        <w:rPr>
          <w:rStyle w:val="fontstyle21"/>
        </w:rPr>
        <w:t>Colletotrichum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musae</w:t>
      </w:r>
      <w:proofErr w:type="spellEnd"/>
      <w:r>
        <w:rPr>
          <w:rStyle w:val="fontstyle21"/>
        </w:rPr>
        <w:t xml:space="preserve"> </w:t>
      </w:r>
      <w:r>
        <w:rPr>
          <w:rStyle w:val="fontstyle01"/>
        </w:rPr>
        <w:t>is one of the most common and</w:t>
      </w:r>
      <w:r>
        <w:rPr>
          <w:color w:val="000000"/>
        </w:rPr>
        <w:br/>
      </w:r>
      <w:r>
        <w:rPr>
          <w:rStyle w:val="fontstyle01"/>
        </w:rPr>
        <w:t>destructive to bananas, especially during storage. The management of anthracnose is</w:t>
      </w:r>
      <w:r>
        <w:rPr>
          <w:color w:val="000000"/>
        </w:rPr>
        <w:br/>
      </w:r>
      <w:r>
        <w:rPr>
          <w:rStyle w:val="fontstyle01"/>
        </w:rPr>
        <w:t>primarily accomplished by the application of synthetic fungicides. Thus, residual toxicity</w:t>
      </w:r>
      <w:r>
        <w:rPr>
          <w:color w:val="000000"/>
        </w:rPr>
        <w:br/>
      </w:r>
      <w:r>
        <w:rPr>
          <w:rStyle w:val="fontstyle01"/>
        </w:rPr>
        <w:t>of synthetic fungicides becomes the major concern as bananas are consumed within a short</w:t>
      </w:r>
      <w:r>
        <w:rPr>
          <w:color w:val="000000"/>
        </w:rPr>
        <w:br/>
      </w:r>
      <w:r>
        <w:rPr>
          <w:rStyle w:val="fontstyle01"/>
        </w:rPr>
        <w:t>time frame following harvest. Plant extract is becoming a more secure alternative to</w:t>
      </w:r>
      <w:r>
        <w:rPr>
          <w:color w:val="000000"/>
        </w:rPr>
        <w:br/>
      </w:r>
      <w:r>
        <w:rPr>
          <w:rStyle w:val="fontstyle01"/>
        </w:rPr>
        <w:t>conventional fungicides to control plant diseases. The present investigation was conducted</w:t>
      </w:r>
      <w:r>
        <w:rPr>
          <w:color w:val="000000"/>
        </w:rPr>
        <w:br/>
      </w:r>
      <w:r>
        <w:rPr>
          <w:rStyle w:val="fontstyle01"/>
        </w:rPr>
        <w:t xml:space="preserve">to screen the efficacy of several plant extracts against </w:t>
      </w:r>
      <w:r>
        <w:rPr>
          <w:rStyle w:val="fontstyle21"/>
        </w:rPr>
        <w:t xml:space="preserve">C. </w:t>
      </w:r>
      <w:proofErr w:type="spellStart"/>
      <w:r>
        <w:rPr>
          <w:rStyle w:val="fontstyle21"/>
        </w:rPr>
        <w:t>musae</w:t>
      </w:r>
      <w:proofErr w:type="spellEnd"/>
      <w:r>
        <w:rPr>
          <w:rStyle w:val="fontstyle21"/>
        </w:rPr>
        <w:t xml:space="preserve"> </w:t>
      </w:r>
      <w:r>
        <w:rPr>
          <w:rStyle w:val="fontstyle01"/>
        </w:rPr>
        <w:t xml:space="preserve">in </w:t>
      </w:r>
      <w:proofErr w:type="spellStart"/>
      <w:r>
        <w:rPr>
          <w:rStyle w:val="fontstyle21"/>
        </w:rPr>
        <w:t>in</w:t>
      </w:r>
      <w:proofErr w:type="spellEnd"/>
      <w:r>
        <w:rPr>
          <w:rStyle w:val="fontstyle21"/>
        </w:rPr>
        <w:t xml:space="preserve"> vitro </w:t>
      </w:r>
      <w:r>
        <w:rPr>
          <w:rStyle w:val="fontstyle01"/>
        </w:rPr>
        <w:t>condition. Plant</w:t>
      </w:r>
      <w:r>
        <w:rPr>
          <w:color w:val="000000"/>
        </w:rPr>
        <w:br/>
      </w:r>
      <w:r>
        <w:rPr>
          <w:rStyle w:val="fontstyle01"/>
        </w:rPr>
        <w:t xml:space="preserve">extracts of </w:t>
      </w:r>
      <w:proofErr w:type="spellStart"/>
      <w:r>
        <w:rPr>
          <w:rStyle w:val="fontstyle21"/>
        </w:rPr>
        <w:t>Solanum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torvum</w:t>
      </w:r>
      <w:proofErr w:type="spellEnd"/>
      <w:r>
        <w:rPr>
          <w:rStyle w:val="fontstyle21"/>
        </w:rPr>
        <w:t xml:space="preserve"> </w:t>
      </w:r>
      <w:r>
        <w:rPr>
          <w:rStyle w:val="fontstyle01"/>
        </w:rPr>
        <w:t>(</w:t>
      </w:r>
      <w:proofErr w:type="spellStart"/>
      <w:r>
        <w:rPr>
          <w:rStyle w:val="fontstyle01"/>
        </w:rPr>
        <w:t>Thibbatu</w:t>
      </w:r>
      <w:proofErr w:type="spellEnd"/>
      <w:r>
        <w:rPr>
          <w:rStyle w:val="fontstyle01"/>
        </w:rPr>
        <w:t xml:space="preserve">), </w:t>
      </w:r>
      <w:proofErr w:type="spellStart"/>
      <w:r>
        <w:rPr>
          <w:rStyle w:val="fontstyle21"/>
        </w:rPr>
        <w:t>Emblica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officinalis</w:t>
      </w:r>
      <w:proofErr w:type="spellEnd"/>
      <w:r>
        <w:rPr>
          <w:rStyle w:val="fontstyle21"/>
        </w:rPr>
        <w:t xml:space="preserve"> </w:t>
      </w:r>
      <w:r>
        <w:rPr>
          <w:rStyle w:val="fontstyle01"/>
        </w:rPr>
        <w:t>(</w:t>
      </w:r>
      <w:proofErr w:type="spellStart"/>
      <w:r>
        <w:rPr>
          <w:rStyle w:val="fontstyle01"/>
        </w:rPr>
        <w:t>Nelli</w:t>
      </w:r>
      <w:proofErr w:type="spellEnd"/>
      <w:r>
        <w:rPr>
          <w:rStyle w:val="fontstyle01"/>
        </w:rPr>
        <w:t xml:space="preserve">), </w:t>
      </w:r>
      <w:r>
        <w:rPr>
          <w:rStyle w:val="fontstyle21"/>
        </w:rPr>
        <w:t xml:space="preserve">Lantana </w:t>
      </w:r>
      <w:proofErr w:type="spellStart"/>
      <w:proofErr w:type="gramStart"/>
      <w:r>
        <w:rPr>
          <w:rStyle w:val="fontstyle21"/>
        </w:rPr>
        <w:t>camara</w:t>
      </w:r>
      <w:proofErr w:type="spellEnd"/>
      <w:proofErr w:type="gramEnd"/>
      <w:r>
        <w:rPr>
          <w:i/>
          <w:iCs/>
          <w:color w:val="000000"/>
        </w:rPr>
        <w:br/>
      </w:r>
      <w:r>
        <w:rPr>
          <w:rStyle w:val="fontstyle01"/>
        </w:rPr>
        <w:t>(</w:t>
      </w:r>
      <w:proofErr w:type="spellStart"/>
      <w:r>
        <w:rPr>
          <w:rStyle w:val="fontstyle01"/>
        </w:rPr>
        <w:t>Gadhapana</w:t>
      </w:r>
      <w:proofErr w:type="spellEnd"/>
      <w:r>
        <w:rPr>
          <w:rStyle w:val="fontstyle01"/>
        </w:rPr>
        <w:t xml:space="preserve">), </w:t>
      </w:r>
      <w:proofErr w:type="spellStart"/>
      <w:r>
        <w:rPr>
          <w:rStyle w:val="fontstyle21"/>
        </w:rPr>
        <w:t>Ocimum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tenuiflorum</w:t>
      </w:r>
      <w:proofErr w:type="spellEnd"/>
      <w:r>
        <w:rPr>
          <w:rStyle w:val="fontstyle21"/>
        </w:rPr>
        <w:t xml:space="preserve"> </w:t>
      </w:r>
      <w:r>
        <w:rPr>
          <w:rStyle w:val="fontstyle01"/>
        </w:rPr>
        <w:t>(</w:t>
      </w:r>
      <w:proofErr w:type="spellStart"/>
      <w:r>
        <w:rPr>
          <w:rStyle w:val="fontstyle01"/>
        </w:rPr>
        <w:t>Maduruthala</w:t>
      </w:r>
      <w:proofErr w:type="spellEnd"/>
      <w:r>
        <w:rPr>
          <w:rStyle w:val="fontstyle01"/>
        </w:rPr>
        <w:t xml:space="preserve">), </w:t>
      </w:r>
      <w:r>
        <w:rPr>
          <w:rStyle w:val="fontstyle21"/>
        </w:rPr>
        <w:t xml:space="preserve">Mimosa </w:t>
      </w:r>
      <w:proofErr w:type="spellStart"/>
      <w:r>
        <w:rPr>
          <w:rStyle w:val="fontstyle21"/>
        </w:rPr>
        <w:t>pigra</w:t>
      </w:r>
      <w:proofErr w:type="spellEnd"/>
      <w:r>
        <w:rPr>
          <w:rStyle w:val="fontstyle21"/>
        </w:rPr>
        <w:t xml:space="preserve"> </w:t>
      </w:r>
      <w:r>
        <w:rPr>
          <w:rStyle w:val="fontstyle01"/>
        </w:rPr>
        <w:t xml:space="preserve">(Yoda </w:t>
      </w:r>
      <w:proofErr w:type="spellStart"/>
      <w:r>
        <w:rPr>
          <w:rStyle w:val="fontstyle01"/>
        </w:rPr>
        <w:t>nidikumba</w:t>
      </w:r>
      <w:proofErr w:type="spellEnd"/>
      <w:r>
        <w:rPr>
          <w:rStyle w:val="fontstyle01"/>
        </w:rPr>
        <w:t>),</w:t>
      </w:r>
      <w:r>
        <w:rPr>
          <w:color w:val="000000"/>
        </w:rPr>
        <w:br/>
      </w:r>
      <w:proofErr w:type="spellStart"/>
      <w:r>
        <w:rPr>
          <w:rStyle w:val="fontstyle21"/>
        </w:rPr>
        <w:t>Moringa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oleifera</w:t>
      </w:r>
      <w:proofErr w:type="spellEnd"/>
      <w:r>
        <w:rPr>
          <w:rStyle w:val="fontstyle01"/>
        </w:rPr>
        <w:t xml:space="preserve">( </w:t>
      </w:r>
      <w:proofErr w:type="spellStart"/>
      <w:r>
        <w:rPr>
          <w:rStyle w:val="fontstyle01"/>
        </w:rPr>
        <w:t>Moringa</w:t>
      </w:r>
      <w:proofErr w:type="spellEnd"/>
      <w:r>
        <w:rPr>
          <w:rStyle w:val="fontstyle01"/>
        </w:rPr>
        <w:t xml:space="preserve">) were extracted by using methanol. Each plant </w:t>
      </w:r>
      <w:proofErr w:type="gramStart"/>
      <w:r>
        <w:rPr>
          <w:rStyle w:val="fontstyle01"/>
        </w:rPr>
        <w:t>extraction</w:t>
      </w:r>
      <w:proofErr w:type="gramEnd"/>
      <w:r>
        <w:rPr>
          <w:color w:val="000000"/>
        </w:rPr>
        <w:br/>
      </w:r>
      <w:r>
        <w:rPr>
          <w:rStyle w:val="fontstyle01"/>
        </w:rPr>
        <w:t xml:space="preserve">(150mg/ml) was screened </w:t>
      </w:r>
      <w:r>
        <w:rPr>
          <w:rStyle w:val="fontstyle21"/>
        </w:rPr>
        <w:t xml:space="preserve">in vitro </w:t>
      </w:r>
      <w:r>
        <w:rPr>
          <w:rStyle w:val="fontstyle01"/>
        </w:rPr>
        <w:t xml:space="preserve">by using “poison food technique”. The </w:t>
      </w:r>
      <w:proofErr w:type="spellStart"/>
      <w:r>
        <w:rPr>
          <w:rStyle w:val="fontstyle01"/>
        </w:rPr>
        <w:t>methanolic</w:t>
      </w:r>
      <w:proofErr w:type="spellEnd"/>
      <w:r>
        <w:rPr>
          <w:color w:val="000000"/>
        </w:rPr>
        <w:br/>
      </w:r>
      <w:r>
        <w:rPr>
          <w:rStyle w:val="fontstyle01"/>
        </w:rPr>
        <w:t xml:space="preserve">extraction of </w:t>
      </w:r>
      <w:r>
        <w:rPr>
          <w:rStyle w:val="fontstyle21"/>
        </w:rPr>
        <w:t xml:space="preserve">S. </w:t>
      </w:r>
      <w:proofErr w:type="spellStart"/>
      <w:r>
        <w:rPr>
          <w:rStyle w:val="fontstyle21"/>
        </w:rPr>
        <w:t>torvum</w:t>
      </w:r>
      <w:proofErr w:type="spellEnd"/>
      <w:r>
        <w:rPr>
          <w:rStyle w:val="fontstyle21"/>
        </w:rPr>
        <w:t xml:space="preserve"> </w:t>
      </w:r>
      <w:r>
        <w:rPr>
          <w:rStyle w:val="fontstyle01"/>
        </w:rPr>
        <w:t>showed the highest growth inhibition (77.59%) against the growth</w:t>
      </w:r>
      <w:r>
        <w:rPr>
          <w:color w:val="000000"/>
        </w:rPr>
        <w:br/>
      </w:r>
      <w:r>
        <w:rPr>
          <w:rStyle w:val="fontstyle01"/>
        </w:rPr>
        <w:t xml:space="preserve">of </w:t>
      </w:r>
      <w:r>
        <w:rPr>
          <w:rStyle w:val="fontstyle21"/>
        </w:rPr>
        <w:t xml:space="preserve">C. </w:t>
      </w:r>
      <w:proofErr w:type="spellStart"/>
      <w:r>
        <w:rPr>
          <w:rStyle w:val="fontstyle21"/>
        </w:rPr>
        <w:t>musae</w:t>
      </w:r>
      <w:proofErr w:type="spellEnd"/>
      <w:r>
        <w:rPr>
          <w:rStyle w:val="fontstyle01"/>
        </w:rPr>
        <w:t xml:space="preserve">, followed by </w:t>
      </w:r>
      <w:r>
        <w:rPr>
          <w:rStyle w:val="fontstyle21"/>
        </w:rPr>
        <w:t xml:space="preserve">L. </w:t>
      </w:r>
      <w:proofErr w:type="spellStart"/>
      <w:r>
        <w:rPr>
          <w:rStyle w:val="fontstyle21"/>
        </w:rPr>
        <w:t>camara</w:t>
      </w:r>
      <w:proofErr w:type="spellEnd"/>
      <w:r>
        <w:rPr>
          <w:rStyle w:val="fontstyle21"/>
        </w:rPr>
        <w:t xml:space="preserve"> </w:t>
      </w:r>
      <w:r>
        <w:rPr>
          <w:rStyle w:val="fontstyle01"/>
        </w:rPr>
        <w:t xml:space="preserve">and </w:t>
      </w:r>
      <w:r>
        <w:rPr>
          <w:rStyle w:val="fontstyle21"/>
        </w:rPr>
        <w:t xml:space="preserve">O. </w:t>
      </w:r>
      <w:proofErr w:type="spellStart"/>
      <w:r>
        <w:rPr>
          <w:rStyle w:val="fontstyle21"/>
        </w:rPr>
        <w:t>tenuiflorum</w:t>
      </w:r>
      <w:proofErr w:type="spellEnd"/>
      <w:r>
        <w:rPr>
          <w:rStyle w:val="fontstyle21"/>
        </w:rPr>
        <w:t xml:space="preserve"> </w:t>
      </w:r>
      <w:r>
        <w:rPr>
          <w:rStyle w:val="fontstyle01"/>
        </w:rPr>
        <w:t>showed 52.22% and 48.28%</w:t>
      </w:r>
      <w:r>
        <w:rPr>
          <w:color w:val="000000"/>
        </w:rPr>
        <w:br/>
      </w:r>
      <w:r>
        <w:rPr>
          <w:rStyle w:val="fontstyle01"/>
        </w:rPr>
        <w:t xml:space="preserve">respectively. The extraction of </w:t>
      </w:r>
      <w:r>
        <w:rPr>
          <w:rStyle w:val="fontstyle21"/>
        </w:rPr>
        <w:t xml:space="preserve">S. </w:t>
      </w:r>
      <w:proofErr w:type="spellStart"/>
      <w:r>
        <w:rPr>
          <w:rStyle w:val="fontstyle21"/>
        </w:rPr>
        <w:t>torvum</w:t>
      </w:r>
      <w:proofErr w:type="spellEnd"/>
      <w:r>
        <w:rPr>
          <w:rStyle w:val="fontstyle21"/>
        </w:rPr>
        <w:t xml:space="preserve"> </w:t>
      </w:r>
      <w:r>
        <w:rPr>
          <w:rStyle w:val="fontstyle01"/>
        </w:rPr>
        <w:t>showed the highest effective in reducing fungal</w:t>
      </w:r>
      <w:r>
        <w:rPr>
          <w:color w:val="000000"/>
        </w:rPr>
        <w:br/>
      </w:r>
      <w:r>
        <w:rPr>
          <w:rStyle w:val="fontstyle01"/>
        </w:rPr>
        <w:t xml:space="preserve">growth in </w:t>
      </w:r>
      <w:proofErr w:type="spellStart"/>
      <w:r w:rsidR="00C6501B">
        <w:rPr>
          <w:rStyle w:val="fontstyle21"/>
        </w:rPr>
        <w:t>in</w:t>
      </w:r>
      <w:proofErr w:type="spellEnd"/>
      <w:r>
        <w:rPr>
          <w:rStyle w:val="fontstyle21"/>
        </w:rPr>
        <w:t xml:space="preserve"> vitro </w:t>
      </w:r>
      <w:r>
        <w:rPr>
          <w:rStyle w:val="fontstyle01"/>
        </w:rPr>
        <w:t>condition. Further research is needed to evaluate the effectiveness of</w:t>
      </w:r>
      <w:r>
        <w:rPr>
          <w:color w:val="000000"/>
        </w:rPr>
        <w:br/>
      </w:r>
      <w:r>
        <w:rPr>
          <w:rStyle w:val="fontstyle01"/>
        </w:rPr>
        <w:t xml:space="preserve">plant extracts against the casual organism of anthracnose of bananas </w:t>
      </w:r>
      <w:r>
        <w:rPr>
          <w:rStyle w:val="fontstyle21"/>
        </w:rPr>
        <w:t xml:space="preserve">in vivo </w:t>
      </w:r>
      <w:r>
        <w:rPr>
          <w:rStyle w:val="fontstyle01"/>
        </w:rPr>
        <w:t>condition prior</w:t>
      </w:r>
      <w:r>
        <w:rPr>
          <w:color w:val="000000"/>
        </w:rPr>
        <w:br/>
      </w:r>
      <w:r>
        <w:rPr>
          <w:rStyle w:val="fontstyle01"/>
        </w:rPr>
        <w:t>to make any recommendation.</w:t>
      </w:r>
    </w:p>
    <w:p w:rsidR="008C23CB" w:rsidRDefault="008C23CB" w:rsidP="00B45EC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46058" w:rsidRPr="00E552EC" w:rsidRDefault="00092966" w:rsidP="00634ECD">
      <w:pPr>
        <w:tabs>
          <w:tab w:val="left" w:pos="8171"/>
        </w:tabs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C23CB">
        <w:rPr>
          <w:rFonts w:ascii="Times New Roman" w:hAnsi="Times New Roman" w:cs="Times New Roman"/>
          <w:b/>
          <w:sz w:val="24"/>
        </w:rPr>
        <w:t>Key words</w:t>
      </w:r>
      <w:r>
        <w:rPr>
          <w:rFonts w:ascii="Times New Roman" w:hAnsi="Times New Roman" w:cs="Times New Roman"/>
          <w:sz w:val="24"/>
        </w:rPr>
        <w:t xml:space="preserve">: </w:t>
      </w:r>
      <w:proofErr w:type="spellStart"/>
      <w:r w:rsidR="008C23CB">
        <w:rPr>
          <w:rFonts w:ascii="Times New Roman" w:hAnsi="Times New Roman" w:cs="Times New Roman"/>
          <w:i/>
          <w:color w:val="000000"/>
          <w:sz w:val="24"/>
          <w:szCs w:val="24"/>
        </w:rPr>
        <w:t>Colletotrichum</w:t>
      </w:r>
      <w:proofErr w:type="spellEnd"/>
      <w:r w:rsidR="008C23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8C23CB">
        <w:rPr>
          <w:rFonts w:ascii="Times New Roman" w:hAnsi="Times New Roman" w:cs="Times New Roman"/>
          <w:i/>
          <w:color w:val="000000"/>
          <w:sz w:val="24"/>
          <w:szCs w:val="24"/>
        </w:rPr>
        <w:t>musae</w:t>
      </w:r>
      <w:proofErr w:type="spellEnd"/>
      <w:r w:rsidR="008C23CB">
        <w:rPr>
          <w:rFonts w:ascii="Times New Roman" w:hAnsi="Times New Roman" w:cs="Times New Roman"/>
          <w:i/>
          <w:color w:val="000000"/>
          <w:sz w:val="24"/>
          <w:szCs w:val="24"/>
        </w:rPr>
        <w:t>, F</w:t>
      </w:r>
      <w:r w:rsidRPr="00B4605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ungicides, </w:t>
      </w:r>
      <w:r w:rsidR="008C23C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="00634E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lant extraction,</w:t>
      </w:r>
      <w:r w:rsidR="0064164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8C23C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Pr="00B460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oison food technique</w:t>
      </w:r>
    </w:p>
    <w:sectPr w:rsidR="00B46058" w:rsidRPr="00E552EC" w:rsidSect="00061354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C1976"/>
    <w:multiLevelType w:val="hybridMultilevel"/>
    <w:tmpl w:val="1862CCD8"/>
    <w:lvl w:ilvl="0" w:tplc="1B54D9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20BE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1AEE2A">
      <w:start w:val="1473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6447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7E3B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F2D1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BABA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1EA4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269C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2966"/>
    <w:rsid w:val="00061354"/>
    <w:rsid w:val="00081F00"/>
    <w:rsid w:val="00092966"/>
    <w:rsid w:val="000B4134"/>
    <w:rsid w:val="001C701A"/>
    <w:rsid w:val="002000A2"/>
    <w:rsid w:val="00216E1E"/>
    <w:rsid w:val="002922CE"/>
    <w:rsid w:val="00326844"/>
    <w:rsid w:val="003C4835"/>
    <w:rsid w:val="004138C3"/>
    <w:rsid w:val="004A4FBD"/>
    <w:rsid w:val="00501AA3"/>
    <w:rsid w:val="00515143"/>
    <w:rsid w:val="00590D70"/>
    <w:rsid w:val="005A6F5B"/>
    <w:rsid w:val="005F1A65"/>
    <w:rsid w:val="006209EF"/>
    <w:rsid w:val="00634ECD"/>
    <w:rsid w:val="00641645"/>
    <w:rsid w:val="00766198"/>
    <w:rsid w:val="007B0099"/>
    <w:rsid w:val="0080012C"/>
    <w:rsid w:val="00853D66"/>
    <w:rsid w:val="00864A89"/>
    <w:rsid w:val="00884852"/>
    <w:rsid w:val="008C23CB"/>
    <w:rsid w:val="009A1795"/>
    <w:rsid w:val="00A3324A"/>
    <w:rsid w:val="00AB78D4"/>
    <w:rsid w:val="00AD7D66"/>
    <w:rsid w:val="00B33C57"/>
    <w:rsid w:val="00B45ECE"/>
    <w:rsid w:val="00B46058"/>
    <w:rsid w:val="00BA097D"/>
    <w:rsid w:val="00BE379F"/>
    <w:rsid w:val="00BE5A6F"/>
    <w:rsid w:val="00C6501B"/>
    <w:rsid w:val="00C73B6F"/>
    <w:rsid w:val="00CC5A13"/>
    <w:rsid w:val="00CD13C4"/>
    <w:rsid w:val="00CD7091"/>
    <w:rsid w:val="00D15DFD"/>
    <w:rsid w:val="00D21910"/>
    <w:rsid w:val="00D670AF"/>
    <w:rsid w:val="00E37FE1"/>
    <w:rsid w:val="00E552EC"/>
    <w:rsid w:val="00F41ABC"/>
    <w:rsid w:val="00F56901"/>
    <w:rsid w:val="00FC458F"/>
    <w:rsid w:val="00FF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7091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64164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4164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vindhyaybt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Thisara</dc:creator>
  <cp:lastModifiedBy>Thisara</cp:lastModifiedBy>
  <cp:revision>11</cp:revision>
  <dcterms:created xsi:type="dcterms:W3CDTF">2022-12-21T08:27:00Z</dcterms:created>
  <dcterms:modified xsi:type="dcterms:W3CDTF">2023-01-15T07:09:00Z</dcterms:modified>
</cp:coreProperties>
</file>