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35"/>
        <w:tblW w:w="10098" w:type="dxa"/>
        <w:tblLook w:val="04A0" w:firstRow="1" w:lastRow="0" w:firstColumn="1" w:lastColumn="0" w:noHBand="0" w:noVBand="1"/>
      </w:tblPr>
      <w:tblGrid>
        <w:gridCol w:w="1909"/>
        <w:gridCol w:w="2609"/>
        <w:gridCol w:w="1980"/>
        <w:gridCol w:w="3600"/>
      </w:tblGrid>
      <w:tr w:rsidR="009A7540" w:rsidTr="00582A96">
        <w:trPr>
          <w:trHeight w:val="530"/>
        </w:trPr>
        <w:tc>
          <w:tcPr>
            <w:tcW w:w="1909" w:type="dxa"/>
            <w:shd w:val="clear" w:color="auto" w:fill="FFFFFF" w:themeFill="background1"/>
          </w:tcPr>
          <w:p w:rsidR="00774509" w:rsidRPr="00DC22F9" w:rsidRDefault="00774509" w:rsidP="00DC22F9">
            <w:pPr>
              <w:jc w:val="both"/>
              <w:rPr>
                <w:rFonts w:ascii="Times New Roman" w:hAnsi="Times New Roman" w:cs="Times New Roman"/>
                <w:b/>
                <w:sz w:val="28"/>
              </w:rPr>
            </w:pPr>
          </w:p>
        </w:tc>
        <w:tc>
          <w:tcPr>
            <w:tcW w:w="2609" w:type="dxa"/>
            <w:shd w:val="clear" w:color="auto" w:fill="FFFFFF" w:themeFill="background1"/>
          </w:tcPr>
          <w:p w:rsidR="00774509" w:rsidRPr="00DC22F9" w:rsidRDefault="00774509" w:rsidP="00DC22F9">
            <w:pPr>
              <w:jc w:val="both"/>
              <w:rPr>
                <w:rFonts w:ascii="Times New Roman" w:hAnsi="Times New Roman" w:cs="Times New Roman"/>
                <w:b/>
                <w:sz w:val="28"/>
              </w:rPr>
            </w:pPr>
            <w:r w:rsidRPr="00DC22F9">
              <w:rPr>
                <w:rFonts w:ascii="Times New Roman" w:hAnsi="Times New Roman" w:cs="Times New Roman"/>
                <w:b/>
                <w:sz w:val="28"/>
              </w:rPr>
              <w:t>Reviewer 1</w:t>
            </w:r>
          </w:p>
        </w:tc>
        <w:tc>
          <w:tcPr>
            <w:tcW w:w="1980" w:type="dxa"/>
            <w:shd w:val="clear" w:color="auto" w:fill="FFFFFF" w:themeFill="background1"/>
          </w:tcPr>
          <w:p w:rsidR="00774509" w:rsidRPr="00DC22F9" w:rsidRDefault="00774509" w:rsidP="00DC22F9">
            <w:pPr>
              <w:jc w:val="both"/>
              <w:rPr>
                <w:rFonts w:ascii="Times New Roman" w:hAnsi="Times New Roman" w:cs="Times New Roman"/>
                <w:b/>
                <w:sz w:val="28"/>
              </w:rPr>
            </w:pPr>
            <w:r w:rsidRPr="00DC22F9">
              <w:rPr>
                <w:rFonts w:ascii="Times New Roman" w:hAnsi="Times New Roman" w:cs="Times New Roman"/>
                <w:b/>
                <w:sz w:val="28"/>
              </w:rPr>
              <w:t>Reviewer 2</w:t>
            </w:r>
          </w:p>
        </w:tc>
        <w:tc>
          <w:tcPr>
            <w:tcW w:w="3600" w:type="dxa"/>
            <w:shd w:val="clear" w:color="auto" w:fill="FFFFFF" w:themeFill="background1"/>
          </w:tcPr>
          <w:p w:rsidR="00774509" w:rsidRPr="00DC22F9" w:rsidRDefault="00774509" w:rsidP="00DC22F9">
            <w:pPr>
              <w:jc w:val="both"/>
              <w:rPr>
                <w:rFonts w:ascii="Times New Roman" w:hAnsi="Times New Roman" w:cs="Times New Roman"/>
                <w:b/>
                <w:sz w:val="28"/>
              </w:rPr>
            </w:pPr>
            <w:r w:rsidRPr="00DC22F9">
              <w:rPr>
                <w:rFonts w:ascii="Times New Roman" w:hAnsi="Times New Roman" w:cs="Times New Roman"/>
                <w:b/>
                <w:sz w:val="28"/>
              </w:rPr>
              <w:t>Changes</w:t>
            </w:r>
          </w:p>
        </w:tc>
      </w:tr>
      <w:tr w:rsidR="00774509" w:rsidTr="009A7540">
        <w:trPr>
          <w:trHeight w:val="1793"/>
        </w:trPr>
        <w:tc>
          <w:tcPr>
            <w:tcW w:w="1909" w:type="dxa"/>
          </w:tcPr>
          <w:p w:rsidR="009A7540" w:rsidRDefault="009A7540" w:rsidP="00DC22F9">
            <w:pPr>
              <w:ind w:right="253"/>
              <w:jc w:val="both"/>
              <w:rPr>
                <w:rFonts w:ascii="Times New Roman" w:hAnsi="Times New Roman" w:cs="Times New Roman"/>
                <w:sz w:val="24"/>
              </w:rPr>
            </w:pPr>
          </w:p>
          <w:p w:rsidR="00774509" w:rsidRDefault="00774509" w:rsidP="00DC22F9">
            <w:pPr>
              <w:ind w:right="253"/>
              <w:jc w:val="both"/>
              <w:rPr>
                <w:rFonts w:ascii="Times New Roman" w:hAnsi="Times New Roman" w:cs="Times New Roman"/>
                <w:sz w:val="24"/>
              </w:rPr>
            </w:pPr>
            <w:r w:rsidRPr="00774509">
              <w:rPr>
                <w:rFonts w:ascii="Times New Roman" w:hAnsi="Times New Roman" w:cs="Times New Roman"/>
                <w:sz w:val="24"/>
              </w:rPr>
              <w:t>Findings of this study</w:t>
            </w:r>
          </w:p>
        </w:tc>
        <w:tc>
          <w:tcPr>
            <w:tcW w:w="26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Confirm known results</w:t>
            </w:r>
          </w:p>
        </w:tc>
        <w:tc>
          <w:tcPr>
            <w:tcW w:w="1980" w:type="dxa"/>
          </w:tcPr>
          <w:p w:rsidR="009A7540" w:rsidRDefault="009A7540" w:rsidP="009A7540">
            <w:pPr>
              <w:rPr>
                <w:rFonts w:ascii="Times New Roman" w:hAnsi="Times New Roman" w:cs="Times New Roman"/>
                <w:sz w:val="24"/>
              </w:rPr>
            </w:pPr>
          </w:p>
          <w:p w:rsidR="00774509" w:rsidRDefault="00774509" w:rsidP="009A7540">
            <w:pPr>
              <w:rPr>
                <w:rFonts w:ascii="Times New Roman" w:hAnsi="Times New Roman" w:cs="Times New Roman"/>
                <w:sz w:val="24"/>
              </w:rPr>
            </w:pPr>
            <w:r w:rsidRPr="00774509">
              <w:rPr>
                <w:rFonts w:ascii="Times New Roman" w:hAnsi="Times New Roman" w:cs="Times New Roman"/>
                <w:sz w:val="24"/>
              </w:rPr>
              <w:t>Make a significant contribution to existing knowledge</w:t>
            </w:r>
            <w:r>
              <w:rPr>
                <w:rFonts w:ascii="Times New Roman" w:hAnsi="Times New Roman" w:cs="Times New Roman"/>
                <w:sz w:val="24"/>
              </w:rPr>
              <w:t>.</w:t>
            </w:r>
          </w:p>
        </w:tc>
        <w:tc>
          <w:tcPr>
            <w:tcW w:w="3600" w:type="dxa"/>
          </w:tcPr>
          <w:p w:rsidR="00774509" w:rsidRDefault="00774509" w:rsidP="00DC22F9">
            <w:pPr>
              <w:jc w:val="both"/>
              <w:rPr>
                <w:rFonts w:ascii="Times New Roman" w:hAnsi="Times New Roman" w:cs="Times New Roman"/>
                <w:sz w:val="24"/>
              </w:rPr>
            </w:pPr>
            <w:bookmarkStart w:id="0" w:name="_GoBack"/>
            <w:bookmarkEnd w:id="0"/>
          </w:p>
        </w:tc>
      </w:tr>
      <w:tr w:rsidR="00774509" w:rsidTr="009A7540">
        <w:trPr>
          <w:trHeight w:val="1658"/>
        </w:trPr>
        <w:tc>
          <w:tcPr>
            <w:tcW w:w="19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Title of the abstract</w:t>
            </w:r>
          </w:p>
        </w:tc>
        <w:tc>
          <w:tcPr>
            <w:tcW w:w="26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Is appropriate to the thematic area and descriptive</w:t>
            </w:r>
            <w:r>
              <w:rPr>
                <w:rFonts w:ascii="Times New Roman" w:hAnsi="Times New Roman" w:cs="Times New Roman"/>
                <w:sz w:val="24"/>
              </w:rPr>
              <w:t>.</w:t>
            </w:r>
          </w:p>
        </w:tc>
        <w:tc>
          <w:tcPr>
            <w:tcW w:w="1980"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Is appropriate to the thematic area and descriptiv</w:t>
            </w:r>
            <w:r>
              <w:rPr>
                <w:rFonts w:ascii="Times New Roman" w:hAnsi="Times New Roman" w:cs="Times New Roman"/>
                <w:sz w:val="24"/>
              </w:rPr>
              <w:t>e.</w:t>
            </w:r>
          </w:p>
        </w:tc>
        <w:tc>
          <w:tcPr>
            <w:tcW w:w="3600" w:type="dxa"/>
          </w:tcPr>
          <w:p w:rsidR="009A7540" w:rsidRDefault="009A7540" w:rsidP="00DC22F9">
            <w:pPr>
              <w:jc w:val="both"/>
              <w:rPr>
                <w:rFonts w:ascii="Times New Roman" w:hAnsi="Times New Roman" w:cs="Times New Roman"/>
                <w:sz w:val="24"/>
              </w:rPr>
            </w:pPr>
          </w:p>
          <w:p w:rsidR="00774509" w:rsidRDefault="00DC22F9" w:rsidP="00DC22F9">
            <w:pPr>
              <w:jc w:val="both"/>
              <w:rPr>
                <w:rFonts w:ascii="Times New Roman" w:hAnsi="Times New Roman" w:cs="Times New Roman"/>
                <w:sz w:val="24"/>
              </w:rPr>
            </w:pPr>
            <w:r w:rsidRPr="00DC22F9">
              <w:rPr>
                <w:rFonts w:ascii="Times New Roman" w:hAnsi="Times New Roman" w:cs="Times New Roman"/>
                <w:sz w:val="24"/>
              </w:rPr>
              <w:t>Screening the Molecular Diversity of Selected Interim Clones of Rubber (</w:t>
            </w:r>
            <w:proofErr w:type="spellStart"/>
            <w:r w:rsidRPr="00DC22F9">
              <w:rPr>
                <w:rFonts w:ascii="Times New Roman" w:hAnsi="Times New Roman" w:cs="Times New Roman"/>
                <w:i/>
                <w:sz w:val="24"/>
              </w:rPr>
              <w:t>Hevea</w:t>
            </w:r>
            <w:proofErr w:type="spellEnd"/>
            <w:r w:rsidRPr="00DC22F9">
              <w:rPr>
                <w:rFonts w:ascii="Times New Roman" w:hAnsi="Times New Roman" w:cs="Times New Roman"/>
                <w:i/>
                <w:sz w:val="24"/>
              </w:rPr>
              <w:t xml:space="preserve"> </w:t>
            </w:r>
            <w:proofErr w:type="spellStart"/>
            <w:r w:rsidRPr="00DC22F9">
              <w:rPr>
                <w:rFonts w:ascii="Times New Roman" w:hAnsi="Times New Roman" w:cs="Times New Roman"/>
                <w:i/>
                <w:sz w:val="24"/>
              </w:rPr>
              <w:t>brasiliensis</w:t>
            </w:r>
            <w:proofErr w:type="spellEnd"/>
            <w:r w:rsidRPr="00DC22F9">
              <w:rPr>
                <w:rFonts w:ascii="Times New Roman" w:hAnsi="Times New Roman" w:cs="Times New Roman"/>
                <w:sz w:val="24"/>
              </w:rPr>
              <w:t>) Using SSR Molecular Markers</w:t>
            </w:r>
          </w:p>
        </w:tc>
      </w:tr>
      <w:tr w:rsidR="00774509" w:rsidTr="009A7540">
        <w:trPr>
          <w:trHeight w:val="4538"/>
        </w:trPr>
        <w:tc>
          <w:tcPr>
            <w:tcW w:w="19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Pr>
                <w:rFonts w:ascii="Times New Roman" w:hAnsi="Times New Roman" w:cs="Times New Roman"/>
                <w:sz w:val="24"/>
              </w:rPr>
              <w:t>C</w:t>
            </w:r>
            <w:r w:rsidRPr="00774509">
              <w:rPr>
                <w:rFonts w:ascii="Times New Roman" w:hAnsi="Times New Roman" w:cs="Times New Roman"/>
                <w:sz w:val="24"/>
              </w:rPr>
              <w:t>ontent of the abstract</w:t>
            </w:r>
          </w:p>
        </w:tc>
        <w:tc>
          <w:tcPr>
            <w:tcW w:w="2609" w:type="dxa"/>
          </w:tcPr>
          <w:p w:rsidR="009A7540" w:rsidRDefault="009A7540" w:rsidP="00DC22F9">
            <w:pPr>
              <w:jc w:val="both"/>
              <w:rPr>
                <w:rFonts w:ascii="Times New Roman" w:hAnsi="Times New Roman" w:cs="Times New Roman"/>
                <w:sz w:val="24"/>
              </w:rPr>
            </w:pPr>
          </w:p>
          <w:p w:rsidR="00774509" w:rsidRPr="00774509" w:rsidRDefault="00774509" w:rsidP="00DC22F9">
            <w:pPr>
              <w:jc w:val="both"/>
              <w:rPr>
                <w:rFonts w:ascii="Times New Roman" w:hAnsi="Times New Roman" w:cs="Times New Roman"/>
                <w:sz w:val="24"/>
              </w:rPr>
            </w:pPr>
            <w:r w:rsidRPr="00774509">
              <w:rPr>
                <w:rFonts w:ascii="Times New Roman" w:hAnsi="Times New Roman" w:cs="Times New Roman"/>
                <w:sz w:val="24"/>
              </w:rPr>
              <w:t>Needs improvements</w:t>
            </w:r>
            <w:r>
              <w:rPr>
                <w:rFonts w:ascii="Times New Roman" w:hAnsi="Times New Roman" w:cs="Times New Roman"/>
                <w:sz w:val="24"/>
              </w:rPr>
              <w:t>.</w:t>
            </w: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Some sentences are needed to be restructuring as their meanings are not clea</w:t>
            </w:r>
            <w:r>
              <w:rPr>
                <w:rFonts w:ascii="Times New Roman" w:hAnsi="Times New Roman" w:cs="Times New Roman"/>
                <w:sz w:val="24"/>
              </w:rPr>
              <w:t xml:space="preserve">r. </w:t>
            </w:r>
          </w:p>
        </w:tc>
        <w:tc>
          <w:tcPr>
            <w:tcW w:w="1980" w:type="dxa"/>
          </w:tcPr>
          <w:p w:rsidR="009A7540" w:rsidRDefault="009A7540" w:rsidP="00DC22F9">
            <w:pPr>
              <w:jc w:val="both"/>
              <w:rPr>
                <w:rFonts w:ascii="Times New Roman" w:hAnsi="Times New Roman" w:cs="Times New Roman"/>
                <w:sz w:val="24"/>
              </w:rPr>
            </w:pPr>
          </w:p>
          <w:p w:rsidR="00774509" w:rsidRDefault="00774509" w:rsidP="009A7540">
            <w:pPr>
              <w:rPr>
                <w:rFonts w:ascii="Times New Roman" w:hAnsi="Times New Roman" w:cs="Times New Roman"/>
                <w:sz w:val="24"/>
              </w:rPr>
            </w:pPr>
            <w:r w:rsidRPr="00774509">
              <w:rPr>
                <w:rFonts w:ascii="Times New Roman" w:hAnsi="Times New Roman" w:cs="Times New Roman"/>
                <w:sz w:val="24"/>
              </w:rPr>
              <w:t>Is clear and concise</w:t>
            </w:r>
            <w:r>
              <w:rPr>
                <w:rFonts w:ascii="Times New Roman" w:hAnsi="Times New Roman" w:cs="Times New Roman"/>
                <w:sz w:val="24"/>
              </w:rPr>
              <w:t>.</w:t>
            </w:r>
          </w:p>
        </w:tc>
        <w:tc>
          <w:tcPr>
            <w:tcW w:w="3600" w:type="dxa"/>
          </w:tcPr>
          <w:p w:rsidR="009A7540" w:rsidRDefault="009A7540" w:rsidP="00DC22F9">
            <w:pPr>
              <w:jc w:val="both"/>
              <w:rPr>
                <w:rFonts w:ascii="Times New Roman" w:hAnsi="Times New Roman" w:cs="Times New Roman"/>
                <w:sz w:val="24"/>
                <w:u w:val="single"/>
              </w:rPr>
            </w:pPr>
          </w:p>
          <w:p w:rsidR="009A7540" w:rsidRDefault="009A7540" w:rsidP="00DC22F9">
            <w:pPr>
              <w:jc w:val="both"/>
              <w:rPr>
                <w:rFonts w:ascii="Times New Roman" w:hAnsi="Times New Roman" w:cs="Times New Roman"/>
                <w:sz w:val="24"/>
                <w:u w:val="single"/>
              </w:rPr>
            </w:pPr>
            <w:r w:rsidRPr="009A7540">
              <w:rPr>
                <w:rFonts w:ascii="Times New Roman" w:hAnsi="Times New Roman" w:cs="Times New Roman"/>
                <w:sz w:val="24"/>
                <w:u w:val="single"/>
              </w:rPr>
              <w:t>Rearranged sentences</w:t>
            </w:r>
          </w:p>
          <w:p w:rsidR="009A7540" w:rsidRPr="009A7540" w:rsidRDefault="009A7540" w:rsidP="00DC22F9">
            <w:pPr>
              <w:jc w:val="both"/>
              <w:rPr>
                <w:rFonts w:ascii="Times New Roman" w:hAnsi="Times New Roman" w:cs="Times New Roman"/>
                <w:sz w:val="24"/>
                <w:u w:val="single"/>
              </w:rPr>
            </w:pPr>
          </w:p>
          <w:p w:rsidR="00774509" w:rsidRPr="009A7540" w:rsidRDefault="009A7540" w:rsidP="009A7540">
            <w:pPr>
              <w:pStyle w:val="ListParagraph"/>
              <w:numPr>
                <w:ilvl w:val="0"/>
                <w:numId w:val="1"/>
              </w:numPr>
              <w:ind w:left="432"/>
              <w:jc w:val="both"/>
              <w:rPr>
                <w:rFonts w:ascii="Times New Roman" w:hAnsi="Times New Roman" w:cs="Times New Roman"/>
                <w:sz w:val="24"/>
              </w:rPr>
            </w:pPr>
            <w:r w:rsidRPr="009A7540">
              <w:rPr>
                <w:rFonts w:ascii="Times New Roman" w:hAnsi="Times New Roman" w:cs="Times New Roman"/>
                <w:sz w:val="24"/>
              </w:rPr>
              <w:t>Among those, HB6, HB28, HB29, hmac4, and hmct1 SSR primers produced clear and detectable bands while HB4 and HB8 primers failed to produce clearly detectable bands.</w:t>
            </w:r>
          </w:p>
          <w:p w:rsidR="009A7540" w:rsidRPr="009A7540" w:rsidRDefault="009A7540" w:rsidP="009A7540">
            <w:pPr>
              <w:pStyle w:val="ListParagraph"/>
              <w:numPr>
                <w:ilvl w:val="0"/>
                <w:numId w:val="1"/>
              </w:numPr>
              <w:ind w:left="432"/>
              <w:jc w:val="both"/>
              <w:rPr>
                <w:rFonts w:ascii="Times New Roman" w:hAnsi="Times New Roman" w:cs="Times New Roman"/>
                <w:sz w:val="24"/>
              </w:rPr>
            </w:pPr>
            <w:r w:rsidRPr="009A7540">
              <w:rPr>
                <w:rFonts w:ascii="Times New Roman" w:hAnsi="Times New Roman" w:cs="Times New Roman"/>
                <w:sz w:val="24"/>
              </w:rPr>
              <w:t>This molecular analysis revealed that both Wickham and non-Wickham genetic bases that exists in the Sri Lankan breeding pool showed narrow genetic diversity</w:t>
            </w:r>
          </w:p>
        </w:tc>
      </w:tr>
      <w:tr w:rsidR="00774509" w:rsidTr="009A7540">
        <w:tc>
          <w:tcPr>
            <w:tcW w:w="19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Recommendation</w:t>
            </w:r>
          </w:p>
        </w:tc>
        <w:tc>
          <w:tcPr>
            <w:tcW w:w="2609"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Accept with minor corrections</w:t>
            </w:r>
            <w:r>
              <w:rPr>
                <w:rFonts w:ascii="Times New Roman" w:hAnsi="Times New Roman" w:cs="Times New Roman"/>
                <w:sz w:val="24"/>
              </w:rPr>
              <w:t>.</w:t>
            </w:r>
          </w:p>
          <w:p w:rsidR="00774509" w:rsidRPr="00774509" w:rsidRDefault="00774509" w:rsidP="00DC22F9">
            <w:pPr>
              <w:jc w:val="both"/>
              <w:rPr>
                <w:rFonts w:ascii="Times New Roman" w:hAnsi="Times New Roman" w:cs="Times New Roman"/>
                <w:sz w:val="24"/>
              </w:rPr>
            </w:pPr>
            <w:r w:rsidRPr="00774509">
              <w:rPr>
                <w:rFonts w:ascii="Times New Roman" w:hAnsi="Times New Roman" w:cs="Times New Roman"/>
                <w:sz w:val="24"/>
              </w:rPr>
              <w:t>1) Wickham and non-Wickham genetic bases</w:t>
            </w: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2) restructure this sentence "It extensively used the Wickham genetic base for developing the current breeding pool, it is believed that the current genetic diversity of rubber in Sri Lanka, is significantly narrowed hence;"</w:t>
            </w:r>
          </w:p>
        </w:tc>
        <w:tc>
          <w:tcPr>
            <w:tcW w:w="1980" w:type="dxa"/>
          </w:tcPr>
          <w:p w:rsidR="009A7540" w:rsidRDefault="009A7540" w:rsidP="00DC22F9">
            <w:pPr>
              <w:jc w:val="both"/>
              <w:rPr>
                <w:rFonts w:ascii="Times New Roman" w:hAnsi="Times New Roman" w:cs="Times New Roman"/>
                <w:sz w:val="24"/>
              </w:rPr>
            </w:pP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Accept with minor corrections</w:t>
            </w:r>
            <w:r>
              <w:rPr>
                <w:rFonts w:ascii="Times New Roman" w:hAnsi="Times New Roman" w:cs="Times New Roman"/>
                <w:sz w:val="24"/>
              </w:rPr>
              <w:t>.</w:t>
            </w:r>
          </w:p>
          <w:p w:rsidR="00774509" w:rsidRDefault="00774509" w:rsidP="00DC22F9">
            <w:pPr>
              <w:jc w:val="both"/>
              <w:rPr>
                <w:rFonts w:ascii="Times New Roman" w:hAnsi="Times New Roman" w:cs="Times New Roman"/>
                <w:sz w:val="24"/>
              </w:rPr>
            </w:pPr>
            <w:r w:rsidRPr="00774509">
              <w:rPr>
                <w:rFonts w:ascii="Times New Roman" w:hAnsi="Times New Roman" w:cs="Times New Roman"/>
                <w:sz w:val="24"/>
              </w:rPr>
              <w:t>The abstract can be accepted with some (minor) language editing.</w:t>
            </w:r>
          </w:p>
        </w:tc>
        <w:tc>
          <w:tcPr>
            <w:tcW w:w="3600" w:type="dxa"/>
          </w:tcPr>
          <w:p w:rsidR="009A7540" w:rsidRDefault="009A7540" w:rsidP="00DC22F9">
            <w:pPr>
              <w:jc w:val="both"/>
              <w:rPr>
                <w:rFonts w:ascii="Times New Roman" w:hAnsi="Times New Roman" w:cs="Times New Roman"/>
                <w:sz w:val="24"/>
              </w:rPr>
            </w:pPr>
          </w:p>
          <w:p w:rsidR="00774509" w:rsidRDefault="00DC22F9" w:rsidP="00DC22F9">
            <w:pPr>
              <w:jc w:val="both"/>
              <w:rPr>
                <w:rFonts w:ascii="Times New Roman" w:hAnsi="Times New Roman" w:cs="Times New Roman"/>
                <w:sz w:val="24"/>
              </w:rPr>
            </w:pPr>
            <w:r>
              <w:rPr>
                <w:rFonts w:ascii="Times New Roman" w:hAnsi="Times New Roman" w:cs="Times New Roman"/>
                <w:sz w:val="24"/>
              </w:rPr>
              <w:t xml:space="preserve">2) </w:t>
            </w:r>
            <w:r w:rsidRPr="00DC22F9">
              <w:rPr>
                <w:rFonts w:ascii="Times New Roman" w:hAnsi="Times New Roman" w:cs="Times New Roman"/>
                <w:sz w:val="24"/>
              </w:rPr>
              <w:t>Most of the parental lines utilized in the ongoing breeding programs belong to Wickham genetic base. Because it is believed that the current genetic diversity of rubber in Sri Lanka, is considerably narrow and it has reached to its threshold level for economically important characteristics.</w:t>
            </w:r>
          </w:p>
        </w:tc>
      </w:tr>
    </w:tbl>
    <w:p w:rsidR="005743CD" w:rsidRPr="00437C85" w:rsidRDefault="005743CD" w:rsidP="00774509">
      <w:pPr>
        <w:jc w:val="both"/>
        <w:rPr>
          <w:rFonts w:ascii="Times New Roman" w:hAnsi="Times New Roman" w:cs="Times New Roman"/>
          <w:sz w:val="24"/>
        </w:rPr>
      </w:pPr>
    </w:p>
    <w:sectPr w:rsidR="005743CD" w:rsidRPr="00437C85" w:rsidSect="00437C8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652"/>
    <w:multiLevelType w:val="hybridMultilevel"/>
    <w:tmpl w:val="45868D88"/>
    <w:lvl w:ilvl="0" w:tplc="4EE86FE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F4"/>
    <w:rsid w:val="00062031"/>
    <w:rsid w:val="000978AE"/>
    <w:rsid w:val="0010760D"/>
    <w:rsid w:val="00297446"/>
    <w:rsid w:val="00425FBE"/>
    <w:rsid w:val="00437C85"/>
    <w:rsid w:val="005743CD"/>
    <w:rsid w:val="00582A96"/>
    <w:rsid w:val="006639D7"/>
    <w:rsid w:val="00774509"/>
    <w:rsid w:val="007C35B5"/>
    <w:rsid w:val="00950B80"/>
    <w:rsid w:val="009A7540"/>
    <w:rsid w:val="009F2675"/>
    <w:rsid w:val="00BE192C"/>
    <w:rsid w:val="00D51932"/>
    <w:rsid w:val="00D72D9C"/>
    <w:rsid w:val="00DC22F9"/>
    <w:rsid w:val="00E4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80"/>
  </w:style>
  <w:style w:type="paragraph" w:styleId="Heading1">
    <w:name w:val="heading 1"/>
    <w:basedOn w:val="Normal"/>
    <w:next w:val="Normal"/>
    <w:link w:val="Heading1Char"/>
    <w:uiPriority w:val="9"/>
    <w:qFormat/>
    <w:rsid w:val="00950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950B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0B80"/>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950B8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50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0B8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50B80"/>
    <w:rPr>
      <w:b/>
      <w:bCs/>
    </w:rPr>
  </w:style>
  <w:style w:type="character" w:styleId="Emphasis">
    <w:name w:val="Emphasis"/>
    <w:basedOn w:val="DefaultParagraphFont"/>
    <w:uiPriority w:val="20"/>
    <w:qFormat/>
    <w:rsid w:val="00950B80"/>
    <w:rPr>
      <w:i/>
      <w:iCs/>
    </w:rPr>
  </w:style>
  <w:style w:type="paragraph" w:styleId="ListParagraph">
    <w:name w:val="List Paragraph"/>
    <w:basedOn w:val="Normal"/>
    <w:uiPriority w:val="34"/>
    <w:qFormat/>
    <w:rsid w:val="00950B80"/>
    <w:pPr>
      <w:ind w:left="720"/>
      <w:contextualSpacing/>
    </w:pPr>
  </w:style>
  <w:style w:type="paragraph" w:styleId="Quote">
    <w:name w:val="Quote"/>
    <w:basedOn w:val="Normal"/>
    <w:next w:val="Normal"/>
    <w:link w:val="QuoteChar"/>
    <w:uiPriority w:val="29"/>
    <w:qFormat/>
    <w:rsid w:val="00950B80"/>
    <w:rPr>
      <w:i/>
      <w:iCs/>
      <w:color w:val="000000" w:themeColor="text1"/>
    </w:rPr>
  </w:style>
  <w:style w:type="character" w:customStyle="1" w:styleId="QuoteChar">
    <w:name w:val="Quote Char"/>
    <w:basedOn w:val="DefaultParagraphFont"/>
    <w:link w:val="Quote"/>
    <w:uiPriority w:val="29"/>
    <w:rsid w:val="00950B80"/>
    <w:rPr>
      <w:i/>
      <w:iCs/>
      <w:color w:val="000000" w:themeColor="text1"/>
    </w:rPr>
  </w:style>
  <w:style w:type="character" w:styleId="SubtleEmphasis">
    <w:name w:val="Subtle Emphasis"/>
    <w:basedOn w:val="DefaultParagraphFont"/>
    <w:uiPriority w:val="19"/>
    <w:qFormat/>
    <w:rsid w:val="00950B80"/>
    <w:rPr>
      <w:i/>
      <w:iCs/>
      <w:color w:val="808080" w:themeColor="text1" w:themeTint="7F"/>
    </w:rPr>
  </w:style>
  <w:style w:type="character" w:styleId="IntenseEmphasis">
    <w:name w:val="Intense Emphasis"/>
    <w:basedOn w:val="DefaultParagraphFont"/>
    <w:uiPriority w:val="21"/>
    <w:qFormat/>
    <w:rsid w:val="00950B80"/>
    <w:rPr>
      <w:b/>
      <w:bCs/>
      <w:i/>
      <w:iCs/>
      <w:color w:val="4F81BD" w:themeColor="accent1"/>
    </w:rPr>
  </w:style>
  <w:style w:type="table" w:styleId="TableGrid">
    <w:name w:val="Table Grid"/>
    <w:basedOn w:val="TableNormal"/>
    <w:uiPriority w:val="59"/>
    <w:rsid w:val="00774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80"/>
  </w:style>
  <w:style w:type="paragraph" w:styleId="Heading1">
    <w:name w:val="heading 1"/>
    <w:basedOn w:val="Normal"/>
    <w:next w:val="Normal"/>
    <w:link w:val="Heading1Char"/>
    <w:uiPriority w:val="9"/>
    <w:qFormat/>
    <w:rsid w:val="00950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950B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0B80"/>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950B8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50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0B8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50B80"/>
    <w:rPr>
      <w:b/>
      <w:bCs/>
    </w:rPr>
  </w:style>
  <w:style w:type="character" w:styleId="Emphasis">
    <w:name w:val="Emphasis"/>
    <w:basedOn w:val="DefaultParagraphFont"/>
    <w:uiPriority w:val="20"/>
    <w:qFormat/>
    <w:rsid w:val="00950B80"/>
    <w:rPr>
      <w:i/>
      <w:iCs/>
    </w:rPr>
  </w:style>
  <w:style w:type="paragraph" w:styleId="ListParagraph">
    <w:name w:val="List Paragraph"/>
    <w:basedOn w:val="Normal"/>
    <w:uiPriority w:val="34"/>
    <w:qFormat/>
    <w:rsid w:val="00950B80"/>
    <w:pPr>
      <w:ind w:left="720"/>
      <w:contextualSpacing/>
    </w:pPr>
  </w:style>
  <w:style w:type="paragraph" w:styleId="Quote">
    <w:name w:val="Quote"/>
    <w:basedOn w:val="Normal"/>
    <w:next w:val="Normal"/>
    <w:link w:val="QuoteChar"/>
    <w:uiPriority w:val="29"/>
    <w:qFormat/>
    <w:rsid w:val="00950B80"/>
    <w:rPr>
      <w:i/>
      <w:iCs/>
      <w:color w:val="000000" w:themeColor="text1"/>
    </w:rPr>
  </w:style>
  <w:style w:type="character" w:customStyle="1" w:styleId="QuoteChar">
    <w:name w:val="Quote Char"/>
    <w:basedOn w:val="DefaultParagraphFont"/>
    <w:link w:val="Quote"/>
    <w:uiPriority w:val="29"/>
    <w:rsid w:val="00950B80"/>
    <w:rPr>
      <w:i/>
      <w:iCs/>
      <w:color w:val="000000" w:themeColor="text1"/>
    </w:rPr>
  </w:style>
  <w:style w:type="character" w:styleId="SubtleEmphasis">
    <w:name w:val="Subtle Emphasis"/>
    <w:basedOn w:val="DefaultParagraphFont"/>
    <w:uiPriority w:val="19"/>
    <w:qFormat/>
    <w:rsid w:val="00950B80"/>
    <w:rPr>
      <w:i/>
      <w:iCs/>
      <w:color w:val="808080" w:themeColor="text1" w:themeTint="7F"/>
    </w:rPr>
  </w:style>
  <w:style w:type="character" w:styleId="IntenseEmphasis">
    <w:name w:val="Intense Emphasis"/>
    <w:basedOn w:val="DefaultParagraphFont"/>
    <w:uiPriority w:val="21"/>
    <w:qFormat/>
    <w:rsid w:val="00950B80"/>
    <w:rPr>
      <w:b/>
      <w:bCs/>
      <w:i/>
      <w:iCs/>
      <w:color w:val="4F81BD" w:themeColor="accent1"/>
    </w:rPr>
  </w:style>
  <w:style w:type="table" w:styleId="TableGrid">
    <w:name w:val="Table Grid"/>
    <w:basedOn w:val="TableNormal"/>
    <w:uiPriority w:val="59"/>
    <w:rsid w:val="00774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2023-01-31T03:58:00Z</dcterms:created>
  <dcterms:modified xsi:type="dcterms:W3CDTF">2023-02-02T06:41:00Z</dcterms:modified>
</cp:coreProperties>
</file>